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2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通过复核的2024年度自治区级工业设计中心名单（16家）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5"/>
        <w:tblW w:w="79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69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仿宋_GB2312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sz w:val="32"/>
                <w:szCs w:val="32"/>
                <w:lang w:eastAsia="zh-CN"/>
              </w:rPr>
              <w:t>一、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  <w:lang w:eastAsia="zh-CN"/>
              </w:rPr>
              <w:t>企业工业设计中心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广西申龙汽车制造有限公司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南宁国电电力科技有限责任公司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东风柳州汽车有限公司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广西柳工机械股份有限公司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上汽通用五菱汽车股份有限公司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6.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广西艾盛创制科技有限公司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7.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柳州机车车辆有限公司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8.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柳州科路测量仪器有限责任公司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9.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广西柳州市龙发金属表面处理技术股份有限公司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10.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柳州源创电喷技术有限公司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11.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广西志光家具集团有限责任公司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12.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中国重汽集团柳州运力专用汽车有限公司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13.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桂林君泰福电气有限公司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14.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桂林电器科学研究院有限公司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15.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桂林中昊力创机电设备有限公司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992" w:type="dxa"/>
            <w:gridSpan w:val="2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  <w:t>工业设计企业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柳州市维尼汽车科技有限公司</w:t>
            </w:r>
          </w:p>
        </w:tc>
      </w:tr>
    </w:tbl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Cv67+xyAEAAHo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true"/>
  <w:documentProtection w:enforcement="0"/>
  <w:defaultTabStop w:val="420"/>
  <w:drawingGridVerticalSpacing w:val="156"/>
  <w:noPunctuationKerning w:val="true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C3A2C"/>
    <w:rsid w:val="37FF4009"/>
    <w:rsid w:val="72BD800B"/>
    <w:rsid w:val="75775B52"/>
    <w:rsid w:val="7ECC3A2C"/>
    <w:rsid w:val="7FE3DBD3"/>
    <w:rsid w:val="BBE385A6"/>
    <w:rsid w:val="DFFF502B"/>
    <w:rsid w:val="FDD94469"/>
    <w:rsid w:val="FEEC2E38"/>
    <w:rsid w:val="FF06DB41"/>
    <w:rsid w:val="FFFDE2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2024-11-28T09:04:00Z</dcterms:created>
  <dc:creator>gxxc</dc:creator>
  <cp:lastModifiedBy>gxxc</cp:lastModifiedBy>
  <dcterms:modified xsi:type="dcterms:W3CDTF">2024-12-09T17:14:11Z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慧眼令牌">
    <vt:lpwstr>eyJraWQiOiJvYSIsInR5cCI6IkpXVCIsImFsZyI6IkhTMjU2In0.eyJzdWIiOiJPQS1MT0dJTiIsIm5iZiI6MTczMzcwMjEzMywiY29ycElkIjoiIiwiaXNzIjoiRVhPQSIsIm5hbWUiOiLprY_njonlvawiLCJleHAiOjIwNDkwNjU3MzMsImlhdCI6MTczMzcwNTEzMywidXNlcklkIjoyNjM1MiwianRpIjoib2EiLCJhY2NvdW50Ijoid2VpeWIifQ.cLqIOy7x8W7qhYqXFO0huI8fuRfs1Oi6VkJCFOHtZeo</vt:lpwstr>
  </property>
</Properties>
</file>