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69C36">
      <w:pPr>
        <w:bidi w:val="0"/>
        <w:outlineLvl w:val="9"/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Toc12644"/>
      <w:bookmarkStart w:id="1" w:name="_Toc8589"/>
      <w:bookmarkStart w:id="2" w:name="_Toc1912614560"/>
      <w:bookmarkStart w:id="3" w:name="_Toc30924"/>
      <w:bookmarkStart w:id="4" w:name="_Toc30275"/>
      <w:bookmarkStart w:id="5" w:name="_Toc9285"/>
      <w:r>
        <w:rPr>
          <w:rFonts w:hint="eastAsia" w:ascii="黑体" w:hAnsi="黑体" w:eastAsia="黑体" w:cs="黑体"/>
          <w:sz w:val="32"/>
          <w:szCs w:val="40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  <w:bookmarkEnd w:id="5"/>
    </w:p>
    <w:p w14:paraId="55AF925E">
      <w:pPr>
        <w:tabs>
          <w:tab w:val="left" w:pos="5220"/>
        </w:tabs>
        <w:jc w:val="both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2D27876E">
      <w:pPr>
        <w:pStyle w:val="8"/>
        <w:rPr>
          <w:rFonts w:eastAsia="方正小标宋简体" w:cs="方正小标宋简体"/>
          <w:sz w:val="52"/>
          <w:szCs w:val="52"/>
        </w:rPr>
      </w:pPr>
    </w:p>
    <w:p w14:paraId="5B4A0F03"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E7DCF3B">
      <w:pPr>
        <w:pStyle w:val="8"/>
      </w:pPr>
    </w:p>
    <w:p w14:paraId="05CDD4C9">
      <w:pPr>
        <w:tabs>
          <w:tab w:val="left" w:pos="5220"/>
        </w:tabs>
        <w:jc w:val="center"/>
        <w:outlineLvl w:val="9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6" w:name="_Toc23177"/>
      <w:bookmarkStart w:id="7" w:name="_Toc15447"/>
      <w:bookmarkStart w:id="8" w:name="_Toc14009"/>
      <w:bookmarkStart w:id="9" w:name="_Toc1391820545"/>
      <w:bookmarkStart w:id="10" w:name="_Toc11682"/>
      <w:bookmarkStart w:id="11" w:name="_Toc19376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柳州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市中小企业数字化转型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“小快轻准”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产品申报书</w:t>
      </w:r>
      <w:bookmarkEnd w:id="6"/>
      <w:bookmarkEnd w:id="7"/>
      <w:bookmarkEnd w:id="8"/>
      <w:bookmarkEnd w:id="9"/>
      <w:bookmarkEnd w:id="10"/>
      <w:bookmarkEnd w:id="11"/>
    </w:p>
    <w:p w14:paraId="2C86CE12"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eastAsia="zh-CN"/>
        </w:rPr>
      </w:pPr>
    </w:p>
    <w:p w14:paraId="3DC765D4"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 w14:paraId="1401DF91"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 w14:paraId="731069D2">
      <w:pPr>
        <w:pStyle w:val="9"/>
        <w:rPr>
          <w:rFonts w:eastAsia="方正仿宋_GB18030" w:cs="方正仿宋_GB18030"/>
          <w:b/>
          <w:bCs/>
          <w:sz w:val="36"/>
          <w:szCs w:val="36"/>
        </w:rPr>
      </w:pPr>
    </w:p>
    <w:p w14:paraId="0C46A067">
      <w:pPr>
        <w:rPr>
          <w:rFonts w:eastAsia="方正仿宋_GB18030" w:cs="方正仿宋_GB18030"/>
          <w:b/>
          <w:bCs/>
          <w:sz w:val="36"/>
          <w:szCs w:val="36"/>
        </w:rPr>
      </w:pPr>
    </w:p>
    <w:p w14:paraId="3B540985">
      <w:pPr>
        <w:pStyle w:val="2"/>
        <w:rPr>
          <w:rFonts w:eastAsia="方正仿宋_GB18030" w:cs="方正仿宋_GB18030"/>
          <w:b/>
          <w:bCs/>
          <w:sz w:val="36"/>
          <w:szCs w:val="36"/>
        </w:rPr>
      </w:pPr>
    </w:p>
    <w:p w14:paraId="3C713CB6">
      <w:pPr>
        <w:rPr>
          <w:rFonts w:eastAsia="方正仿宋_GB18030" w:cs="方正仿宋_GB18030"/>
          <w:b/>
          <w:bCs/>
          <w:sz w:val="36"/>
          <w:szCs w:val="36"/>
        </w:rPr>
      </w:pPr>
    </w:p>
    <w:p w14:paraId="29B66397">
      <w:pPr>
        <w:pStyle w:val="2"/>
      </w:pPr>
    </w:p>
    <w:p w14:paraId="24F400A3"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18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458F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 w14:paraId="04B04DC2">
            <w:pPr>
              <w:spacing w:before="160" w:line="5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申报单位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14:paraId="027B01F2">
            <w:pPr>
              <w:spacing w:before="160" w:line="560" w:lineRule="exact"/>
              <w:ind w:firstLine="1920" w:firstLineChars="6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（加盖公章）</w:t>
            </w:r>
          </w:p>
        </w:tc>
      </w:tr>
      <w:tr w14:paraId="3C1AD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5F294025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642BDDFD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14:paraId="2E9D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09A374CB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0AE8FB49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14:paraId="4B01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473C9349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47CC0B35">
            <w:pPr>
              <w:spacing w:before="160"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年     月     日</w:t>
            </w:r>
          </w:p>
        </w:tc>
      </w:tr>
    </w:tbl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7794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sdtEndPr>
      <w:sdtContent>
        <w:p w14:paraId="6F29574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</w:pPr>
        </w:p>
        <w:p w14:paraId="4A4A789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sectPr>
              <w:headerReference r:id="rId3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720" w:num="1"/>
              <w:docGrid w:type="lines" w:linePitch="312" w:charSpace="0"/>
            </w:sectPr>
          </w:pPr>
        </w:p>
        <w:p w14:paraId="6104B5D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</w:pP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目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t>录</w:t>
          </w:r>
        </w:p>
        <w:p w14:paraId="752AFBBA">
          <w:pPr>
            <w:pStyle w:val="2"/>
            <w:rPr>
              <w:rFonts w:hint="eastAsia"/>
            </w:rPr>
          </w:pPr>
        </w:p>
        <w:p w14:paraId="5344FDAF">
          <w:pPr>
            <w:pStyle w:val="14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instrText xml:space="preserve"> HYPERLINK \l _Toc28646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eastAsia="zh-CN"/>
            </w:rPr>
            <w:t>申报资料真实性说明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_Toc28646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1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end"/>
          </w:r>
        </w:p>
        <w:p w14:paraId="1407C95E">
          <w:pPr>
            <w:pStyle w:val="14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instrText xml:space="preserve"> HYPERLINK \l _Toc32567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t>一、XXX产品（产品全称）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_Toc32567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2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end"/>
          </w:r>
        </w:p>
        <w:p w14:paraId="78F4089C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_Toc20949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（一）产品基本信息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_Toc20949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2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7E703802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_Toc3519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（二）产品说明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_Toc3519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5E2EA91C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_Toc24163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  <w:lang w:val="en-US" w:eastAsia="zh-CN"/>
            </w:rPr>
            <w:t>（三）收费模式与价格合理性说明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_Toc24163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76B39C2A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_Toc16444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（四）典型案例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_Toc16444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52E39354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_Toc15505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（五）售后支持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_Toc15505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7428387E"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_Toc19044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kern w:val="2"/>
              <w:sz w:val="32"/>
              <w:szCs w:val="32"/>
              <w:lang w:val="en-US" w:eastAsia="zh-CN" w:bidi="ar-SA"/>
            </w:rPr>
            <w:t>（六）相关证明材料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_Toc19044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59A41F9C"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_Toc7972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1.知识产权证明材料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_Toc7972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4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03601F31"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_Toc21030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2.落地案例证明材料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_Toc21030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67C6FB75"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instrText xml:space="preserve"> HYPERLINK \l _Toc24973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3.其他证明材料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_Toc24973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5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  <w:p w14:paraId="5BAFBEA9">
          <w:pPr>
            <w:pStyle w:val="14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instrText xml:space="preserve"> HYPERLINK \l _Toc17795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t>二、XXX产品（产品全称）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_Toc17795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6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end"/>
          </w:r>
        </w:p>
        <w:p w14:paraId="587E7067">
          <w:pPr>
            <w:pStyle w:val="14"/>
            <w:tabs>
              <w:tab w:val="right" w:leader="dot" w:pos="8306"/>
            </w:tabs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instrText xml:space="preserve"> HYPERLINK \l _Toc207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t>三、XXX产品（产品全称）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PAGEREF _Toc207 \h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6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:lang w:val="en-US" w:eastAsia="zh-CN"/>
            </w:rPr>
            <w:fldChar w:fldCharType="end"/>
          </w:r>
        </w:p>
        <w:p w14:paraId="36B47A48">
          <w:pPr>
            <w:rPr>
              <w:rFonts w:hint="eastAsia" w:ascii="仿宋_GB2312" w:hAnsi="仿宋_GB2312" w:eastAsia="仿宋_GB2312" w:cs="仿宋_GB2312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fldChar w:fldCharType="end"/>
          </w:r>
        </w:p>
      </w:sdtContent>
    </w:sdt>
    <w:p w14:paraId="43AA0FF7">
      <w:pPr>
        <w:pStyle w:val="2"/>
        <w:rPr>
          <w:rFonts w:hint="eastAsia"/>
          <w:lang w:val="en-US" w:eastAsia="zh-CN"/>
        </w:rPr>
      </w:pPr>
    </w:p>
    <w:p w14:paraId="2A8C709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40569E3F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12" w:name="_Toc28646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申报资料真实性说明</w:t>
      </w:r>
      <w:bookmarkEnd w:id="12"/>
    </w:p>
    <w:p w14:paraId="340C0A21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D8B750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3D4488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693553">
      <w:pPr>
        <w:pStyle w:val="2"/>
        <w:rPr>
          <w:rFonts w:hint="eastAsia"/>
        </w:rPr>
      </w:pPr>
    </w:p>
    <w:p w14:paraId="36F0FE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或签章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</w:p>
    <w:p w14:paraId="5360A1C6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(盖章):</w:t>
      </w:r>
    </w:p>
    <w:p w14:paraId="4E49C392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40BAA61B">
      <w:pPr>
        <w:rPr>
          <w:rFonts w:hint="eastAsia"/>
          <w:lang w:val="en-US" w:eastAsia="zh-CN"/>
        </w:rPr>
      </w:pPr>
    </w:p>
    <w:p w14:paraId="258EDB10">
      <w:pPr>
        <w:rPr>
          <w:rFonts w:hint="eastAsia"/>
          <w:lang w:val="en-US" w:eastAsia="zh-CN"/>
        </w:rPr>
      </w:pPr>
    </w:p>
    <w:p w14:paraId="29A28FD2">
      <w:pPr>
        <w:pStyle w:val="2"/>
        <w:rPr>
          <w:rFonts w:hint="eastAsia"/>
          <w:lang w:val="en-US" w:eastAsia="zh-CN"/>
        </w:rPr>
      </w:pPr>
    </w:p>
    <w:p w14:paraId="59658370">
      <w:pPr>
        <w:rPr>
          <w:rFonts w:hint="eastAsia" w:eastAsia="黑体" w:asciiTheme="minorAscii" w:hAnsiTheme="minorAscii" w:cstheme="minorBidi"/>
          <w:b w:val="0"/>
          <w:bCs/>
          <w:kern w:val="44"/>
          <w:sz w:val="32"/>
          <w:szCs w:val="24"/>
          <w:lang w:val="en-US" w:eastAsia="zh-CN" w:bidi="ar-SA"/>
        </w:rPr>
      </w:pPr>
      <w:bookmarkStart w:id="13" w:name="_Toc1580"/>
      <w:r>
        <w:rPr>
          <w:rFonts w:hint="eastAsia" w:eastAsia="黑体" w:asciiTheme="minorAscii" w:hAnsiTheme="minorAscii" w:cstheme="minorBidi"/>
          <w:b w:val="0"/>
          <w:bCs/>
          <w:kern w:val="44"/>
          <w:sz w:val="32"/>
          <w:szCs w:val="24"/>
          <w:lang w:val="en-US" w:eastAsia="zh-CN" w:bidi="ar-SA"/>
        </w:rPr>
        <w:br w:type="page"/>
      </w:r>
    </w:p>
    <w:bookmarkEnd w:id="13"/>
    <w:p w14:paraId="1D991001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14" w:name="_Toc32080"/>
      <w:bookmarkStart w:id="15" w:name="_Toc32567"/>
      <w:r>
        <w:rPr>
          <w:rFonts w:hint="eastAsia" w:ascii="黑体" w:hAnsi="黑体" w:eastAsia="黑体" w:cs="黑体"/>
          <w:b w:val="0"/>
          <w:bCs w:val="0"/>
          <w:lang w:val="en-US" w:eastAsia="zh-CN"/>
        </w:rPr>
        <w:t>一、XXX产品（产品全称）</w:t>
      </w:r>
      <w:bookmarkEnd w:id="14"/>
      <w:bookmarkEnd w:id="15"/>
    </w:p>
    <w:p w14:paraId="29709171">
      <w:pPr>
        <w:pStyle w:val="4"/>
        <w:numPr>
          <w:ilvl w:val="0"/>
          <w:numId w:val="0"/>
        </w:numPr>
        <w:bidi w:val="0"/>
        <w:ind w:leftChars="0" w:firstLine="643" w:firstLineChars="20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bookmarkStart w:id="16" w:name="_Toc5517"/>
      <w:bookmarkStart w:id="17" w:name="_Toc20949"/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（一）产品基本信息</w:t>
      </w:r>
      <w:bookmarkEnd w:id="16"/>
      <w:bookmarkEnd w:id="17"/>
    </w:p>
    <w:tbl>
      <w:tblPr>
        <w:tblStyle w:val="18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082"/>
      </w:tblGrid>
      <w:tr w14:paraId="5582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09" w:type="dxa"/>
            <w:vAlign w:val="center"/>
          </w:tcPr>
          <w:p w14:paraId="02270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082" w:type="dxa"/>
            <w:vAlign w:val="center"/>
          </w:tcPr>
          <w:p w14:paraId="32F48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AC7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409" w:type="dxa"/>
            <w:vAlign w:val="center"/>
          </w:tcPr>
          <w:p w14:paraId="7BB9C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应用场景</w:t>
            </w:r>
          </w:p>
          <w:p w14:paraId="575A0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(可多选)</w:t>
            </w:r>
          </w:p>
        </w:tc>
        <w:tc>
          <w:tcPr>
            <w:tcW w:w="8082" w:type="dxa"/>
            <w:vAlign w:val="center"/>
          </w:tcPr>
          <w:p w14:paraId="53E6A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营销管理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售后服务  </w:t>
            </w:r>
          </w:p>
          <w:p w14:paraId="3605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计划排程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生产管控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质量管理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设备管理  </w:t>
            </w:r>
          </w:p>
          <w:p w14:paraId="75C4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能耗管理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采购管理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仓储物流  </w:t>
            </w:r>
          </w:p>
          <w:p w14:paraId="3CE06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协同办公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决策支持  </w:t>
            </w:r>
          </w:p>
        </w:tc>
      </w:tr>
      <w:tr w14:paraId="20E3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09" w:type="dxa"/>
            <w:vMerge w:val="restart"/>
            <w:vAlign w:val="center"/>
          </w:tcPr>
          <w:p w14:paraId="326C0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行业</w:t>
            </w:r>
          </w:p>
          <w:p w14:paraId="14D1D3C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通用性</w:t>
            </w:r>
          </w:p>
        </w:tc>
        <w:tc>
          <w:tcPr>
            <w:tcW w:w="8082" w:type="dxa"/>
            <w:vAlign w:val="center"/>
          </w:tcPr>
          <w:p w14:paraId="432B85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行业通用 </w:t>
            </w:r>
          </w:p>
          <w:p w14:paraId="30E195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特定细分行业（可多选）：</w:t>
            </w:r>
          </w:p>
          <w:p w14:paraId="6AD283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汽车整车、零部件及配件制造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工程机械及其配套件制造</w:t>
            </w:r>
          </w:p>
          <w:p w14:paraId="6ECC00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食品加工及制造</w:t>
            </w:r>
          </w:p>
        </w:tc>
      </w:tr>
      <w:tr w14:paraId="3162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09" w:type="dxa"/>
            <w:vMerge w:val="continue"/>
            <w:vAlign w:val="center"/>
          </w:tcPr>
          <w:p w14:paraId="11F700A9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082" w:type="dxa"/>
            <w:vAlign w:val="center"/>
          </w:tcPr>
          <w:p w14:paraId="4DC20D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产品已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试点行业中小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1E4421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（须在第（六）部分提供证明材料）</w:t>
            </w:r>
          </w:p>
        </w:tc>
      </w:tr>
      <w:tr w14:paraId="6902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9" w:type="dxa"/>
            <w:vAlign w:val="center"/>
          </w:tcPr>
          <w:p w14:paraId="239B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部署方式</w:t>
            </w:r>
          </w:p>
        </w:tc>
        <w:tc>
          <w:tcPr>
            <w:tcW w:w="8082" w:type="dxa"/>
            <w:vAlign w:val="center"/>
          </w:tcPr>
          <w:p w14:paraId="3E5FF2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PC单机部署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C/S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B/S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单机部署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多机/集群部署</w:t>
            </w:r>
          </w:p>
          <w:p w14:paraId="377810E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微服务架构部署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容器化部署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混合部署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518735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边缘计算部署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云原生部署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______________</w:t>
            </w:r>
          </w:p>
        </w:tc>
      </w:tr>
      <w:tr w14:paraId="7DB9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09" w:type="dxa"/>
            <w:vAlign w:val="center"/>
          </w:tcPr>
          <w:p w14:paraId="1081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购买方式</w:t>
            </w:r>
          </w:p>
        </w:tc>
        <w:tc>
          <w:tcPr>
            <w:tcW w:w="8082" w:type="dxa"/>
            <w:vAlign w:val="center"/>
          </w:tcPr>
          <w:p w14:paraId="7BEA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一次性购买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按需购买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订阅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包月计费</w:t>
            </w:r>
          </w:p>
          <w:p w14:paraId="23E87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包年计费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按需计费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______________</w:t>
            </w:r>
          </w:p>
        </w:tc>
      </w:tr>
      <w:tr w14:paraId="3424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09" w:type="dxa"/>
            <w:vAlign w:val="center"/>
          </w:tcPr>
          <w:p w14:paraId="4272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产品价格</w:t>
            </w:r>
          </w:p>
        </w:tc>
        <w:tc>
          <w:tcPr>
            <w:tcW w:w="8082" w:type="dxa"/>
            <w:vAlign w:val="center"/>
          </w:tcPr>
          <w:p w14:paraId="66A1BA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最低售价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最高售价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万元。</w:t>
            </w:r>
          </w:p>
          <w:p w14:paraId="411CC3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（需在第（三）部分阐述价格合理性）</w:t>
            </w:r>
          </w:p>
        </w:tc>
      </w:tr>
      <w:tr w14:paraId="4C01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09" w:type="dxa"/>
            <w:vAlign w:val="center"/>
          </w:tcPr>
          <w:p w14:paraId="12DF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实施周期</w:t>
            </w:r>
          </w:p>
          <w:p w14:paraId="56997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（选最长周期）</w:t>
            </w:r>
          </w:p>
        </w:tc>
        <w:tc>
          <w:tcPr>
            <w:tcW w:w="8082" w:type="dxa"/>
            <w:vAlign w:val="center"/>
          </w:tcPr>
          <w:p w14:paraId="68B82B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不超过1个月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不超过2个月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不超过3个月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3F2D7C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不超过4个月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不超过5个月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不超过6个月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 w14:paraId="79D785D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实施周期：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个月</w:t>
            </w:r>
          </w:p>
        </w:tc>
      </w:tr>
      <w:tr w14:paraId="230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409" w:type="dxa"/>
            <w:vAlign w:val="center"/>
          </w:tcPr>
          <w:p w14:paraId="5A348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运维升级</w:t>
            </w:r>
          </w:p>
        </w:tc>
        <w:tc>
          <w:tcPr>
            <w:tcW w:w="8082" w:type="dxa"/>
            <w:vAlign w:val="center"/>
          </w:tcPr>
          <w:p w14:paraId="6921C9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运维升级费用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元/年 </w:t>
            </w:r>
          </w:p>
          <w:p w14:paraId="253CCA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按服务次数或人天收费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元/人天</w:t>
            </w:r>
          </w:p>
          <w:p w14:paraId="266FD1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免费升级维护</w:t>
            </w:r>
          </w:p>
          <w:p w14:paraId="0B083D0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firstLine="0" w:firstLineChars="0"/>
              <w:textAlignment w:val="auto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_______________________________</w:t>
            </w:r>
          </w:p>
        </w:tc>
      </w:tr>
      <w:tr w14:paraId="216A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1409" w:type="dxa"/>
            <w:vAlign w:val="center"/>
          </w:tcPr>
          <w:p w14:paraId="36FB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对应指标得分与应用场景</w:t>
            </w:r>
          </w:p>
          <w:p w14:paraId="530567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（应用数字化产品后，可相应完成什么指标及应用场景）</w:t>
            </w:r>
          </w:p>
          <w:p w14:paraId="08CB50CA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8082" w:type="dxa"/>
            <w:vAlign w:val="center"/>
          </w:tcPr>
          <w:p w14:paraId="049B95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数字化基础：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设备系统（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设备数字化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设备联网）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数据采集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信息系统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信息安全（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网络安全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55A1E3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536D67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数字化管理：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规划实施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管理机制）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要素保障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人才建设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资金保障）</w:t>
            </w:r>
          </w:p>
          <w:p w14:paraId="20691E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0CD05A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数字化成效：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产品质量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市场效益（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市场表现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价值效益）</w:t>
            </w:r>
          </w:p>
          <w:p w14:paraId="442028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 w14:paraId="32B9EED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数字化经营应用场景：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产品设计*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工艺设计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营销管理* </w:t>
            </w:r>
          </w:p>
          <w:p w14:paraId="39AA32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生产管控*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质量管理*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设备管理*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安全生产*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能耗管理*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采购管理*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仓储物流*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财务管理*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协同办公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决策支持</w:t>
            </w:r>
          </w:p>
          <w:p w14:paraId="30DE21E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（标*为约束性场景，共计10项）</w:t>
            </w:r>
          </w:p>
        </w:tc>
      </w:tr>
    </w:tbl>
    <w:p w14:paraId="34A66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/>
          <w:lang w:val="en-US" w:eastAsia="zh-CN"/>
        </w:rPr>
      </w:pPr>
      <w:bookmarkStart w:id="18" w:name="_Toc12399"/>
    </w:p>
    <w:p w14:paraId="3D81F752">
      <w:pPr>
        <w:pStyle w:val="4"/>
        <w:numPr>
          <w:ilvl w:val="0"/>
          <w:numId w:val="0"/>
        </w:numPr>
        <w:bidi w:val="0"/>
        <w:ind w:leftChars="0" w:firstLine="643" w:firstLineChars="200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bookmarkStart w:id="19" w:name="_Toc3519"/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（二）产品说明</w:t>
      </w:r>
      <w:bookmarkEnd w:id="18"/>
      <w:bookmarkEnd w:id="19"/>
    </w:p>
    <w:p w14:paraId="37A2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功能清单及模块功能介绍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、产品业务流程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、技术架构、特点优势（包括与传统产品、与同行的对比分析）等。</w:t>
      </w:r>
    </w:p>
    <w:p w14:paraId="1FAC92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bookmarkStart w:id="20" w:name="_Toc737"/>
    </w:p>
    <w:p w14:paraId="462FDE64">
      <w:pPr>
        <w:pStyle w:val="4"/>
        <w:numPr>
          <w:ilvl w:val="0"/>
          <w:numId w:val="0"/>
        </w:numPr>
        <w:bidi w:val="0"/>
        <w:ind w:leftChars="0" w:firstLine="643" w:firstLineChars="20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bookmarkStart w:id="21" w:name="_Toc24163"/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（三）收费模式与价格合理性说明</w:t>
      </w:r>
      <w:bookmarkEnd w:id="20"/>
      <w:bookmarkEnd w:id="21"/>
    </w:p>
    <w:p w14:paraId="380C6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产品收费模式及报价清单，包括产品报价和实施服务报价。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结合行业、竞品及历史销售价格等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说明产品定价理由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及产品价格合理性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、可提供的折扣及建议优惠价格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C489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bookmarkStart w:id="22" w:name="_Toc1801"/>
    </w:p>
    <w:p w14:paraId="000EF16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</w:pPr>
      <w:bookmarkStart w:id="23" w:name="_Toc16444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  <w:t>（四）典型案例</w:t>
      </w:r>
      <w:bookmarkEnd w:id="22"/>
      <w:bookmarkEnd w:id="23"/>
      <w:bookmarkStart w:id="35" w:name="_GoBack"/>
      <w:bookmarkEnd w:id="35"/>
    </w:p>
    <w:p w14:paraId="310DF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申报产品相关的落地典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型案例和应用成效介绍，包括</w:t>
      </w:r>
      <w:r>
        <w:rPr>
          <w:rFonts w:hint="eastAsia" w:ascii="仿宋_GB2312" w:hAnsi="Times New Roman" w:eastAsia="仿宋_GB2312" w:cs="Times New Roman"/>
          <w:caps w:val="0"/>
          <w:color w:val="auto"/>
          <w:kern w:val="2"/>
          <w:sz w:val="32"/>
          <w:szCs w:val="32"/>
          <w:u w:val="none"/>
          <w:lang w:val="en-US" w:eastAsia="zh-CN" w:bidi="ar"/>
        </w:rPr>
        <w:t>客户介绍（名称、所属行业、规模、痛点等）、实现功能、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实施周期、费用、使用效果及反馈等；需提供对应细分行业案例，不少于3个。（柳州本地案例优先，说明在典型实践案例中如何应用，用实例和数据说明带来的变化和效果。）</w:t>
      </w:r>
    </w:p>
    <w:p w14:paraId="34EDA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bookmarkStart w:id="24" w:name="_Toc32133"/>
    </w:p>
    <w:p w14:paraId="3E5FAF5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</w:pPr>
      <w:bookmarkStart w:id="25" w:name="_Toc15505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  <w:t>（五）售后支持</w:t>
      </w:r>
      <w:bookmarkEnd w:id="24"/>
      <w:bookmarkEnd w:id="25"/>
    </w:p>
    <w:p w14:paraId="376F7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 w14:paraId="2832B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hint="eastAsia"/>
          <w:lang w:val="en-US" w:eastAsia="zh-CN"/>
        </w:rPr>
      </w:pPr>
      <w:bookmarkStart w:id="26" w:name="_Toc28900"/>
    </w:p>
    <w:p w14:paraId="4030DE1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</w:pPr>
      <w:bookmarkStart w:id="27" w:name="_Toc19044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20"/>
          <w:lang w:val="en-US" w:eastAsia="zh-CN" w:bidi="ar-SA"/>
        </w:rPr>
        <w:t>（六）相关证明材料</w:t>
      </w:r>
      <w:bookmarkEnd w:id="26"/>
      <w:bookmarkEnd w:id="27"/>
    </w:p>
    <w:p w14:paraId="4D09586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bookmarkStart w:id="28" w:name="_Toc7972"/>
      <w:r>
        <w:rPr>
          <w:rFonts w:hint="eastAsia"/>
          <w:lang w:val="en-US" w:eastAsia="zh-CN"/>
        </w:rPr>
        <w:t>1.知识产权证明材料</w:t>
      </w:r>
      <w:bookmarkEnd w:id="28"/>
    </w:p>
    <w:p w14:paraId="57BD1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专利证书、软件著作权等产品知识产权证明或资质荣誉材料、软件产品授权协议等，需附上有效期内佐证图片。</w:t>
      </w:r>
    </w:p>
    <w:tbl>
      <w:tblPr>
        <w:tblStyle w:val="18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7"/>
        <w:gridCol w:w="1635"/>
        <w:gridCol w:w="2057"/>
        <w:gridCol w:w="1413"/>
        <w:gridCol w:w="1507"/>
      </w:tblGrid>
      <w:tr w14:paraId="771C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97" w:type="dxa"/>
            <w:noWrap w:val="0"/>
            <w:vAlign w:val="center"/>
          </w:tcPr>
          <w:p w14:paraId="68521034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77" w:type="dxa"/>
            <w:noWrap w:val="0"/>
            <w:vAlign w:val="center"/>
          </w:tcPr>
          <w:p w14:paraId="35BA1D10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知识产权名称及证书号</w:t>
            </w:r>
          </w:p>
        </w:tc>
        <w:tc>
          <w:tcPr>
            <w:tcW w:w="1635" w:type="dxa"/>
            <w:noWrap w:val="0"/>
            <w:vAlign w:val="center"/>
          </w:tcPr>
          <w:p w14:paraId="69B44BCE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知识产权类型</w:t>
            </w:r>
          </w:p>
        </w:tc>
        <w:tc>
          <w:tcPr>
            <w:tcW w:w="2057" w:type="dxa"/>
            <w:noWrap w:val="0"/>
            <w:vAlign w:val="center"/>
          </w:tcPr>
          <w:p w14:paraId="71AD0FE2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 xml:space="preserve">知识产权获得方式 </w:t>
            </w:r>
          </w:p>
        </w:tc>
        <w:tc>
          <w:tcPr>
            <w:tcW w:w="1413" w:type="dxa"/>
            <w:noWrap w:val="0"/>
            <w:vAlign w:val="center"/>
          </w:tcPr>
          <w:p w14:paraId="28D34E04">
            <w:pPr>
              <w:spacing w:line="240" w:lineRule="exact"/>
              <w:ind w:firstLine="211" w:firstLineChars="10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授权日期</w:t>
            </w:r>
          </w:p>
          <w:p w14:paraId="70A90252">
            <w:pPr>
              <w:spacing w:line="240" w:lineRule="exact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1507" w:type="dxa"/>
            <w:noWrap w:val="0"/>
            <w:vAlign w:val="center"/>
          </w:tcPr>
          <w:p w14:paraId="7B2C5EEC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专利权人</w:t>
            </w:r>
          </w:p>
        </w:tc>
      </w:tr>
      <w:tr w14:paraId="023D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noWrap w:val="0"/>
            <w:vAlign w:val="center"/>
          </w:tcPr>
          <w:p w14:paraId="6B436CBD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2577" w:type="dxa"/>
            <w:noWrap w:val="0"/>
            <w:vAlign w:val="center"/>
          </w:tcPr>
          <w:p w14:paraId="65604D42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2DC263F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057" w:type="dxa"/>
            <w:noWrap w:val="0"/>
            <w:vAlign w:val="top"/>
          </w:tcPr>
          <w:p w14:paraId="5A38EFD9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noWrap w:val="0"/>
            <w:vAlign w:val="top"/>
          </w:tcPr>
          <w:p w14:paraId="365FA093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626027B3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14:paraId="1D5D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noWrap w:val="0"/>
            <w:vAlign w:val="center"/>
          </w:tcPr>
          <w:p w14:paraId="1FAC4D3F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2577" w:type="dxa"/>
            <w:noWrap w:val="0"/>
            <w:vAlign w:val="center"/>
          </w:tcPr>
          <w:p w14:paraId="7D274174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B9B7D4A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057" w:type="dxa"/>
            <w:noWrap w:val="0"/>
            <w:vAlign w:val="top"/>
          </w:tcPr>
          <w:p w14:paraId="01A5F2BD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noWrap w:val="0"/>
            <w:vAlign w:val="top"/>
          </w:tcPr>
          <w:p w14:paraId="28FAB837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401EFEB2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14:paraId="6D4E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noWrap w:val="0"/>
            <w:vAlign w:val="center"/>
          </w:tcPr>
          <w:p w14:paraId="2E3443E7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2577" w:type="dxa"/>
            <w:noWrap w:val="0"/>
            <w:vAlign w:val="center"/>
          </w:tcPr>
          <w:p w14:paraId="25E361E3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0A75712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057" w:type="dxa"/>
            <w:noWrap w:val="0"/>
            <w:vAlign w:val="top"/>
          </w:tcPr>
          <w:p w14:paraId="682B8959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noWrap w:val="0"/>
            <w:vAlign w:val="top"/>
          </w:tcPr>
          <w:p w14:paraId="60E7E1B6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1507" w:type="dxa"/>
            <w:noWrap w:val="0"/>
            <w:vAlign w:val="top"/>
          </w:tcPr>
          <w:p w14:paraId="169BBE15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</w:tbl>
    <w:p w14:paraId="260632D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tbl>
      <w:tblPr>
        <w:tblStyle w:val="18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504"/>
        <w:gridCol w:w="2262"/>
        <w:gridCol w:w="2412"/>
      </w:tblGrid>
      <w:tr w14:paraId="1BD8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39" w:type="dxa"/>
            <w:noWrap w:val="0"/>
            <w:vAlign w:val="center"/>
          </w:tcPr>
          <w:p w14:paraId="24F2343F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04" w:type="dxa"/>
            <w:noWrap w:val="0"/>
            <w:vAlign w:val="center"/>
          </w:tcPr>
          <w:p w14:paraId="4FBE56B1"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产品获奖、荣誉、资质</w:t>
            </w:r>
          </w:p>
        </w:tc>
        <w:tc>
          <w:tcPr>
            <w:tcW w:w="2262" w:type="dxa"/>
            <w:noWrap w:val="0"/>
            <w:vAlign w:val="center"/>
          </w:tcPr>
          <w:p w14:paraId="7B30D496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日期</w:t>
            </w:r>
          </w:p>
          <w:p w14:paraId="2073E3D9"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2412" w:type="dxa"/>
            <w:noWrap w:val="0"/>
            <w:vAlign w:val="center"/>
          </w:tcPr>
          <w:p w14:paraId="097469BE"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发奖单位</w:t>
            </w:r>
          </w:p>
        </w:tc>
      </w:tr>
      <w:tr w14:paraId="4A28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739" w:type="dxa"/>
            <w:noWrap w:val="0"/>
            <w:vAlign w:val="center"/>
          </w:tcPr>
          <w:p w14:paraId="06105DC0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4504" w:type="dxa"/>
            <w:noWrap w:val="0"/>
            <w:vAlign w:val="center"/>
          </w:tcPr>
          <w:p w14:paraId="77BE7292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262" w:type="dxa"/>
            <w:noWrap w:val="0"/>
            <w:vAlign w:val="top"/>
          </w:tcPr>
          <w:p w14:paraId="39395F1A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12" w:type="dxa"/>
            <w:noWrap w:val="0"/>
            <w:vAlign w:val="top"/>
          </w:tcPr>
          <w:p w14:paraId="68CA69CA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14:paraId="7753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39" w:type="dxa"/>
            <w:noWrap w:val="0"/>
            <w:vAlign w:val="center"/>
          </w:tcPr>
          <w:p w14:paraId="48DF51DA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4504" w:type="dxa"/>
            <w:noWrap w:val="0"/>
            <w:vAlign w:val="center"/>
          </w:tcPr>
          <w:p w14:paraId="3FF6F6B6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262" w:type="dxa"/>
            <w:noWrap w:val="0"/>
            <w:vAlign w:val="top"/>
          </w:tcPr>
          <w:p w14:paraId="2AF1C4BD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12" w:type="dxa"/>
            <w:noWrap w:val="0"/>
            <w:vAlign w:val="top"/>
          </w:tcPr>
          <w:p w14:paraId="19D3C90A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  <w:tr w14:paraId="5BCB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39" w:type="dxa"/>
            <w:noWrap w:val="0"/>
            <w:vAlign w:val="center"/>
          </w:tcPr>
          <w:p w14:paraId="7F9EB9B9"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4504" w:type="dxa"/>
            <w:noWrap w:val="0"/>
            <w:vAlign w:val="center"/>
          </w:tcPr>
          <w:p w14:paraId="448879EB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262" w:type="dxa"/>
            <w:noWrap w:val="0"/>
            <w:vAlign w:val="top"/>
          </w:tcPr>
          <w:p w14:paraId="73C793CC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  <w:tc>
          <w:tcPr>
            <w:tcW w:w="2412" w:type="dxa"/>
            <w:noWrap w:val="0"/>
            <w:vAlign w:val="top"/>
          </w:tcPr>
          <w:p w14:paraId="21CD0F86"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  <w:lang w:bidi="ar"/>
              </w:rPr>
            </w:pPr>
          </w:p>
        </w:tc>
      </w:tr>
    </w:tbl>
    <w:p w14:paraId="5A0C692C">
      <w:pPr>
        <w:pStyle w:val="2"/>
        <w:rPr>
          <w:rFonts w:hint="eastAsia"/>
          <w:lang w:val="en-US" w:eastAsia="zh-CN"/>
        </w:rPr>
      </w:pPr>
    </w:p>
    <w:p w14:paraId="5CF82F9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b w:val="0"/>
          <w:bCs w:val="0"/>
          <w:lang w:val="en-US" w:eastAsia="zh-CN"/>
        </w:rPr>
      </w:pPr>
      <w:bookmarkStart w:id="29" w:name="_Toc21030"/>
      <w:bookmarkStart w:id="30" w:name="_Toc24973"/>
      <w:bookmarkStart w:id="31" w:name="_Toc13118"/>
      <w:r>
        <w:rPr>
          <w:rFonts w:hint="eastAsia"/>
          <w:lang w:val="en-US" w:eastAsia="zh-CN"/>
        </w:rPr>
        <w:t>2.落地案例证明材料</w:t>
      </w:r>
      <w:bookmarkEnd w:id="29"/>
    </w:p>
    <w:p w14:paraId="16E75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合同、验收报告、客户评价等（案例不限个数，典型案例证明材料必须）。</w:t>
      </w:r>
    </w:p>
    <w:p w14:paraId="24F6A72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/>
          <w:lang w:val="en-US" w:eastAsia="zh-CN"/>
        </w:rPr>
      </w:pPr>
    </w:p>
    <w:p w14:paraId="2C47148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3.其他证明材料</w:t>
      </w:r>
      <w:bookmarkEnd w:id="30"/>
    </w:p>
    <w:p w14:paraId="4A859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所申报产品的第三方软件测试报告、产品安全说明文件（安全测试、安全等级、安全技术指标、安全技术要求等）等报告，以及其他证明材料。</w:t>
      </w:r>
    </w:p>
    <w:p w14:paraId="29D4767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F1C131">
      <w:pPr>
        <w:rPr>
          <w:rFonts w:hint="eastAsia" w:ascii="黑体" w:hAnsi="黑体" w:cs="黑体"/>
          <w:b w:val="0"/>
          <w:bCs w:val="0"/>
          <w:lang w:val="en-US" w:eastAsia="zh-CN"/>
        </w:rPr>
      </w:pPr>
      <w:bookmarkStart w:id="32" w:name="_Toc17795"/>
      <w:r>
        <w:rPr>
          <w:rFonts w:hint="eastAsia" w:ascii="黑体" w:hAnsi="黑体" w:cs="黑体"/>
          <w:b w:val="0"/>
          <w:bCs w:val="0"/>
          <w:lang w:val="en-US" w:eastAsia="zh-CN"/>
        </w:rPr>
        <w:br w:type="page"/>
      </w:r>
    </w:p>
    <w:p w14:paraId="1DE5E640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cs="黑体"/>
          <w:b w:val="0"/>
          <w:bCs w:val="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XXX产品（产品全称）</w:t>
      </w:r>
      <w:bookmarkEnd w:id="31"/>
      <w:bookmarkEnd w:id="32"/>
    </w:p>
    <w:p w14:paraId="30AC6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……（此部分省略内容请复制上述产品一的内容模板）</w:t>
      </w:r>
    </w:p>
    <w:p w14:paraId="56E9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3" w:name="_Toc29696"/>
    </w:p>
    <w:p w14:paraId="20DD1E7F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cs="黑体"/>
          <w:b w:val="0"/>
          <w:bCs w:val="0"/>
          <w:lang w:val="en-US" w:eastAsia="zh-CN"/>
        </w:rPr>
      </w:pPr>
      <w:bookmarkStart w:id="34" w:name="_Toc207"/>
      <w:r>
        <w:rPr>
          <w:rFonts w:hint="eastAsia" w:ascii="黑体" w:hAnsi="黑体" w:cs="黑体"/>
          <w:b w:val="0"/>
          <w:bCs w:val="0"/>
          <w:lang w:val="en-US" w:eastAsia="zh-CN"/>
        </w:rPr>
        <w:t>三、XXX产品（产品全称）</w:t>
      </w:r>
      <w:bookmarkEnd w:id="33"/>
      <w:bookmarkEnd w:id="34"/>
    </w:p>
    <w:p w14:paraId="2A275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……（此部分省略内容请复制上述产品一的内容模板，可申报多个产品）</w:t>
      </w:r>
    </w:p>
    <w:p w14:paraId="34274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5F6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8A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C90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2CA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0DD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6E4F9C8-03A7-45EB-AEDE-365ACE60FE5F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089B84-CDC0-43BD-A58C-E49F0A8D3C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58519917-CFE8-4C12-B66C-EA865DCD79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ABD53D-5381-4A70-B684-AF5364893BB4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BF63F3A2-735F-4D9E-B5BD-FBE6331B5C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3CC054C-0233-45E4-B349-76E63A65E4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F37B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0ED74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52C78">
                          <w:pPr>
                            <w:pStyle w:val="12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52C78">
                    <w:pPr>
                      <w:pStyle w:val="12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4E7A1">
    <w:pPr>
      <w:pStyle w:val="13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A7E6"/>
    <w:multiLevelType w:val="singleLevel"/>
    <w:tmpl w:val="A0E8A7E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A4F33B58"/>
    <w:multiLevelType w:val="singleLevel"/>
    <w:tmpl w:val="A4F33B58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C53401E"/>
    <w:multiLevelType w:val="singleLevel"/>
    <w:tmpl w:val="1C53401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4CEDD05"/>
    <w:multiLevelType w:val="singleLevel"/>
    <w:tmpl w:val="64CEDD05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2487557"/>
    <w:rsid w:val="000714A9"/>
    <w:rsid w:val="002807A9"/>
    <w:rsid w:val="006D2102"/>
    <w:rsid w:val="00863C54"/>
    <w:rsid w:val="008F7ED6"/>
    <w:rsid w:val="00DC4AED"/>
    <w:rsid w:val="00F42DB2"/>
    <w:rsid w:val="00FB58D0"/>
    <w:rsid w:val="023E521C"/>
    <w:rsid w:val="043B0043"/>
    <w:rsid w:val="04AE52B8"/>
    <w:rsid w:val="04D45CA9"/>
    <w:rsid w:val="06996AFE"/>
    <w:rsid w:val="06B807E5"/>
    <w:rsid w:val="07027CB2"/>
    <w:rsid w:val="07A11279"/>
    <w:rsid w:val="082716B0"/>
    <w:rsid w:val="0865674A"/>
    <w:rsid w:val="087E67FB"/>
    <w:rsid w:val="08BF77F8"/>
    <w:rsid w:val="08C77405"/>
    <w:rsid w:val="09251C79"/>
    <w:rsid w:val="0B786794"/>
    <w:rsid w:val="0C434FF4"/>
    <w:rsid w:val="0D839995"/>
    <w:rsid w:val="0D9D0F99"/>
    <w:rsid w:val="0DB735A4"/>
    <w:rsid w:val="0E1F1149"/>
    <w:rsid w:val="0F5A09E1"/>
    <w:rsid w:val="0F897C24"/>
    <w:rsid w:val="0F8E1673"/>
    <w:rsid w:val="0FAB010E"/>
    <w:rsid w:val="0FCBDBF7"/>
    <w:rsid w:val="10D41813"/>
    <w:rsid w:val="10D821AF"/>
    <w:rsid w:val="113625E8"/>
    <w:rsid w:val="11A805BD"/>
    <w:rsid w:val="121D3BF2"/>
    <w:rsid w:val="12D56B61"/>
    <w:rsid w:val="13FA0E17"/>
    <w:rsid w:val="14456D19"/>
    <w:rsid w:val="1522107D"/>
    <w:rsid w:val="164C2CF7"/>
    <w:rsid w:val="172D142F"/>
    <w:rsid w:val="188F50F8"/>
    <w:rsid w:val="18CF159F"/>
    <w:rsid w:val="19B72B7E"/>
    <w:rsid w:val="1A516B2E"/>
    <w:rsid w:val="1B770817"/>
    <w:rsid w:val="1C5B1EE6"/>
    <w:rsid w:val="1C762452"/>
    <w:rsid w:val="1D5A332A"/>
    <w:rsid w:val="1D644E03"/>
    <w:rsid w:val="20873A34"/>
    <w:rsid w:val="209337B0"/>
    <w:rsid w:val="20B45646"/>
    <w:rsid w:val="221D0EDC"/>
    <w:rsid w:val="22D50F64"/>
    <w:rsid w:val="22E542B8"/>
    <w:rsid w:val="24594D88"/>
    <w:rsid w:val="25781413"/>
    <w:rsid w:val="265B34B9"/>
    <w:rsid w:val="285C326E"/>
    <w:rsid w:val="288D3427"/>
    <w:rsid w:val="28A05321"/>
    <w:rsid w:val="291A3EBF"/>
    <w:rsid w:val="2AE00186"/>
    <w:rsid w:val="2B412210"/>
    <w:rsid w:val="2B884602"/>
    <w:rsid w:val="2C091017"/>
    <w:rsid w:val="2C60319D"/>
    <w:rsid w:val="2DDF1D67"/>
    <w:rsid w:val="2EAE40F8"/>
    <w:rsid w:val="2F253BE6"/>
    <w:rsid w:val="308A649E"/>
    <w:rsid w:val="310874EC"/>
    <w:rsid w:val="31D574D0"/>
    <w:rsid w:val="32487557"/>
    <w:rsid w:val="33167726"/>
    <w:rsid w:val="335C7082"/>
    <w:rsid w:val="340E38F7"/>
    <w:rsid w:val="36FB1EA4"/>
    <w:rsid w:val="37135440"/>
    <w:rsid w:val="37307DA0"/>
    <w:rsid w:val="3772147E"/>
    <w:rsid w:val="37A35491"/>
    <w:rsid w:val="37AC1477"/>
    <w:rsid w:val="37D75647"/>
    <w:rsid w:val="37EB3CC7"/>
    <w:rsid w:val="38D6486F"/>
    <w:rsid w:val="39311E7B"/>
    <w:rsid w:val="3A68758F"/>
    <w:rsid w:val="3AB47CC5"/>
    <w:rsid w:val="3B07411C"/>
    <w:rsid w:val="3B7D732B"/>
    <w:rsid w:val="3D125367"/>
    <w:rsid w:val="3D9C255B"/>
    <w:rsid w:val="3DDD0555"/>
    <w:rsid w:val="3E3C34CE"/>
    <w:rsid w:val="3FE0432D"/>
    <w:rsid w:val="3FF7549D"/>
    <w:rsid w:val="403B1563"/>
    <w:rsid w:val="40493C80"/>
    <w:rsid w:val="41143B09"/>
    <w:rsid w:val="415076EA"/>
    <w:rsid w:val="41EE4ADF"/>
    <w:rsid w:val="42070B9A"/>
    <w:rsid w:val="42FA5706"/>
    <w:rsid w:val="448C72A3"/>
    <w:rsid w:val="45C40201"/>
    <w:rsid w:val="45DB181E"/>
    <w:rsid w:val="466D29E4"/>
    <w:rsid w:val="47413512"/>
    <w:rsid w:val="47484C91"/>
    <w:rsid w:val="48E47700"/>
    <w:rsid w:val="494A58DA"/>
    <w:rsid w:val="494E7BD9"/>
    <w:rsid w:val="4BA12BC2"/>
    <w:rsid w:val="4C713D17"/>
    <w:rsid w:val="4C8179EA"/>
    <w:rsid w:val="4DD847FE"/>
    <w:rsid w:val="4E1F4272"/>
    <w:rsid w:val="4ED11A10"/>
    <w:rsid w:val="4EF70D4B"/>
    <w:rsid w:val="4F1307D5"/>
    <w:rsid w:val="4F9702E6"/>
    <w:rsid w:val="510F6948"/>
    <w:rsid w:val="52D07806"/>
    <w:rsid w:val="53E265AD"/>
    <w:rsid w:val="54613DA6"/>
    <w:rsid w:val="55AC5E2E"/>
    <w:rsid w:val="561504AD"/>
    <w:rsid w:val="5729628C"/>
    <w:rsid w:val="57A977B8"/>
    <w:rsid w:val="59876CE4"/>
    <w:rsid w:val="59CA7548"/>
    <w:rsid w:val="5B1A1E3F"/>
    <w:rsid w:val="5CE2128D"/>
    <w:rsid w:val="5D600B77"/>
    <w:rsid w:val="5E0019CA"/>
    <w:rsid w:val="5F1D2E7B"/>
    <w:rsid w:val="60FD2770"/>
    <w:rsid w:val="62C97179"/>
    <w:rsid w:val="64850E7B"/>
    <w:rsid w:val="64E939F5"/>
    <w:rsid w:val="65E63B9C"/>
    <w:rsid w:val="660404C6"/>
    <w:rsid w:val="68CA1553"/>
    <w:rsid w:val="694C5AF7"/>
    <w:rsid w:val="6A8C6080"/>
    <w:rsid w:val="6B482C03"/>
    <w:rsid w:val="6BF61787"/>
    <w:rsid w:val="6C0C579C"/>
    <w:rsid w:val="6CB00A5F"/>
    <w:rsid w:val="6CD429A0"/>
    <w:rsid w:val="6CDE4547"/>
    <w:rsid w:val="6D1F1741"/>
    <w:rsid w:val="6DA55BF3"/>
    <w:rsid w:val="6E22773B"/>
    <w:rsid w:val="6E2E4332"/>
    <w:rsid w:val="6E305222"/>
    <w:rsid w:val="6EFF5CCE"/>
    <w:rsid w:val="6FA33440"/>
    <w:rsid w:val="6FC00BDB"/>
    <w:rsid w:val="7027275E"/>
    <w:rsid w:val="713C6D66"/>
    <w:rsid w:val="71CC79D6"/>
    <w:rsid w:val="72DC25AE"/>
    <w:rsid w:val="74597410"/>
    <w:rsid w:val="74A7141D"/>
    <w:rsid w:val="76387AC6"/>
    <w:rsid w:val="76F85E90"/>
    <w:rsid w:val="77A247AA"/>
    <w:rsid w:val="791A3E30"/>
    <w:rsid w:val="793D26C2"/>
    <w:rsid w:val="795310F0"/>
    <w:rsid w:val="796C21B2"/>
    <w:rsid w:val="79805ABF"/>
    <w:rsid w:val="79D20267"/>
    <w:rsid w:val="7B2D3E74"/>
    <w:rsid w:val="7BBF064E"/>
    <w:rsid w:val="7BFD49F5"/>
    <w:rsid w:val="7C182C4A"/>
    <w:rsid w:val="7C1C1C6D"/>
    <w:rsid w:val="7C3405D7"/>
    <w:rsid w:val="7D012468"/>
    <w:rsid w:val="7E350DC4"/>
    <w:rsid w:val="7E6360DA"/>
    <w:rsid w:val="7E6D022D"/>
    <w:rsid w:val="7ECD2619"/>
    <w:rsid w:val="7EFF8829"/>
    <w:rsid w:val="977FA0C7"/>
    <w:rsid w:val="BF4F344A"/>
    <w:rsid w:val="BF77D023"/>
    <w:rsid w:val="D7FF2B60"/>
    <w:rsid w:val="DE6798B1"/>
    <w:rsid w:val="DEEF7971"/>
    <w:rsid w:val="DFEF0980"/>
    <w:rsid w:val="E6F7DCBB"/>
    <w:rsid w:val="EFD72575"/>
    <w:rsid w:val="FAE75A56"/>
    <w:rsid w:val="FDFF0F20"/>
    <w:rsid w:val="FFBB2651"/>
    <w:rsid w:val="FF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2"/>
      </w:numPr>
      <w:outlineLvl w:val="1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0"/>
        <w:numId w:val="3"/>
      </w:numPr>
      <w:ind w:left="425" w:hanging="425"/>
      <w:outlineLvl w:val="2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6">
    <w:name w:val="heading 4"/>
    <w:basedOn w:val="5"/>
    <w:next w:val="1"/>
    <w:unhideWhenUsed/>
    <w:qFormat/>
    <w:uiPriority w:val="0"/>
    <w:pPr>
      <w:numPr>
        <w:numId w:val="4"/>
      </w:numPr>
      <w:outlineLvl w:val="3"/>
    </w:p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8">
    <w:name w:val="Body Text"/>
    <w:basedOn w:val="1"/>
    <w:next w:val="9"/>
    <w:qFormat/>
    <w:uiPriority w:val="99"/>
    <w:rPr>
      <w:rFonts w:ascii="Times New Roman" w:hAnsi="Times New Roman"/>
    </w:rPr>
  </w:style>
  <w:style w:type="paragraph" w:styleId="9">
    <w:name w:val="Body Text First Indent 2"/>
    <w:basedOn w:val="10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7">
    <w:name w:val="Body Text First Indent"/>
    <w:basedOn w:val="8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页脚 字符"/>
    <w:basedOn w:val="20"/>
    <w:link w:val="12"/>
    <w:qFormat/>
    <w:uiPriority w:val="0"/>
    <w:rPr>
      <w:kern w:val="2"/>
      <w:sz w:val="18"/>
      <w:szCs w:val="18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1657</Words>
  <Characters>1784</Characters>
  <Lines>16</Lines>
  <Paragraphs>4</Paragraphs>
  <TotalTime>48</TotalTime>
  <ScaleCrop>false</ScaleCrop>
  <LinksUpToDate>false</LinksUpToDate>
  <CharactersWithSpaces>2047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2023-12-06T20:48:00Z</dcterms:created>
  <dc:creator>杨逸航</dc:creator>
  <cp:lastModifiedBy>LHm</cp:lastModifiedBy>
  <cp:lastPrinted>2025-04-27T07:58:17Z</cp:lastPrinted>
  <dcterms:modified xsi:type="dcterms:W3CDTF">2025-04-27T08:37:04Z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224FE68BA983426BBA91DB1B082F6EF2_13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