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jc w:val="both"/>
        <w:textAlignment w:val="auto"/>
        <w:outlineLvl w:val="9"/>
        <w:rPr>
          <w:rFonts w:hint="default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附件15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9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9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z w:val="44"/>
          <w:szCs w:val="44"/>
          <w:lang w:val="en-US" w:eastAsia="zh-CN"/>
        </w:rPr>
        <w:t>企业承诺书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83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616" w:firstLineChars="148"/>
        <w:jc w:val="both"/>
        <w:textAlignment w:val="auto"/>
        <w:outlineLvl w:val="9"/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本企业（集团）申报202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u w:val="singl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年主营业务收入首次突破</w:t>
      </w: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u w:val="single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亿元台阶奖励，且未申领过高于此台阶的同类型奖补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资金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。本企业（集团）守法经营，财务管理制度健全，会计信用和纳税信用良好；未违反国家、自治区、设区市联合惩戒政策和制度规定，没有被列为失信联合惩戒对象；</w:t>
      </w: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u w:val="none"/>
          <w:lang w:eastAsia="zh-CN"/>
        </w:rPr>
        <w:t>未发生重大安全生产事故、重大环保事件</w:t>
      </w: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。承诺提供的申报材料和填报的数据真实准确，提供的申报材料是真实有效的，无统计造假、弄虚作假、漏报、瞒报行为。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616" w:firstLineChars="148"/>
        <w:jc w:val="both"/>
        <w:textAlignment w:val="auto"/>
        <w:outlineLvl w:val="9"/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如违反以上承诺，我单位将无条件全额退回本次获得的补助资金，并承担相应责任。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83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83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 xml:space="preserve">                       企业名称：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6672" w:firstLineChars="16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 xml:space="preserve">（盖章）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ind w:firstLine="6255" w:firstLineChars="1500"/>
        <w:jc w:val="both"/>
        <w:textAlignment w:val="auto"/>
        <w:outlineLvl w:val="9"/>
        <w:rPr>
          <w:rFonts w:hint="default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202 年 月  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Lines="0" w:afterLines="0" w:line="579" w:lineRule="exact"/>
        <w:jc w:val="both"/>
        <w:textAlignment w:val="auto"/>
        <w:rPr>
          <w:snapToGrid w:val="0"/>
        </w:rPr>
      </w:pPr>
    </w:p>
    <w:sectPr>
      <w:pgSz w:w="11906" w:h="16838"/>
      <w:pgMar w:top="1417" w:right="1587" w:bottom="1417" w:left="1701" w:header="851" w:footer="992" w:gutter="0"/>
      <w:cols w:space="708" w:num="1"/>
      <w:rtlGutter w:val="0"/>
      <w:docGrid w:type="linesAndChars" w:linePitch="636" w:charSpace="200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4"/>
  <w:drawingGridVerticalSpacing w:val="318"/>
  <w:displayHorizontalDrawingGridEvery w:val="2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F5BBF"/>
    <w:rsid w:val="00335BFD"/>
    <w:rsid w:val="14EE3B40"/>
    <w:rsid w:val="1F6319E8"/>
    <w:rsid w:val="231946A3"/>
    <w:rsid w:val="2D345D7A"/>
    <w:rsid w:val="2FEDCCA5"/>
    <w:rsid w:val="2FF1D3E0"/>
    <w:rsid w:val="3561317C"/>
    <w:rsid w:val="36541B46"/>
    <w:rsid w:val="37976DE3"/>
    <w:rsid w:val="38231C99"/>
    <w:rsid w:val="3EE768AB"/>
    <w:rsid w:val="45F22A83"/>
    <w:rsid w:val="46020B59"/>
    <w:rsid w:val="514F5BBF"/>
    <w:rsid w:val="51992EB3"/>
    <w:rsid w:val="5C984EB4"/>
    <w:rsid w:val="67D7B437"/>
    <w:rsid w:val="6ACFFB18"/>
    <w:rsid w:val="6FAFE02E"/>
    <w:rsid w:val="75E51C07"/>
    <w:rsid w:val="77F761E1"/>
    <w:rsid w:val="7F401C5D"/>
    <w:rsid w:val="7F5F9A0C"/>
    <w:rsid w:val="7FB90F04"/>
    <w:rsid w:val="7FFDA5BD"/>
    <w:rsid w:val="B4FE6EB0"/>
    <w:rsid w:val="BF7DE003"/>
    <w:rsid w:val="BFF40EBB"/>
    <w:rsid w:val="C9CF658C"/>
    <w:rsid w:val="DF3FF898"/>
    <w:rsid w:val="DFAFA6B9"/>
    <w:rsid w:val="E65FF969"/>
    <w:rsid w:val="FAB1D386"/>
    <w:rsid w:val="FF9BBA09"/>
    <w:rsid w:val="FFFEE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工信厅综合处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2021-09-04T02:16:00Z</dcterms:created>
  <dc:creator>叶子</dc:creator>
  <cp:lastModifiedBy>gxxc</cp:lastModifiedBy>
  <cp:lastPrinted>2023-05-25T01:59:00Z</cp:lastPrinted>
  <dcterms:modified xsi:type="dcterms:W3CDTF">2025-11-19T16:01:25Z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4EE01C5C6C5D446389B76643C7481C78</vt:lpwstr>
  </property>
  <property fmtid="{D5CDD505-2E9C-101B-9397-08002B2CF9AE}" pid="3" name="KSOProductBuildVer">
    <vt:lpwstr>2052-11.8.2.10624</vt:lpwstr>
  </property>
  <property fmtid="{D5CDD505-2E9C-101B-9397-08002B2CF9AE}" pid="4" name="慧眼令牌">
    <vt:lpwstr>eyJraWQiOiJvYSIsInR5cCI6IkpXVCIsImFsZyI6IkhTMjU2In0.eyJzdWIiOiJPQS1MT0dJTiIsIm5iZiI6MTY4NDg4MzcwNywiY29ycElkIjoiIiwiaXNzIjoiRVhPQSIsIm5hbWUiOiLmnY7pm6jnj4IiLCJleHAiOjIwMDAyNDczMDcsImlhdCI6MTY4NDg4NjcwNywidXNlcklkIjoxMzc0MywianRpIjoib2EiLCJhY2NvdW50IjoibGl5ayJ9.6z2Arvt3bsxMLB08xNJochlY7N4n4QCU5i-0I3IRsLI</vt:lpwstr>
  </property>
</Properties>
</file>