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B653D">
      <w:pPr>
        <w:spacing w:after="0" w:afterLines="0" w:line="580" w:lineRule="exact"/>
        <w:jc w:val="left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</w:t>
      </w:r>
    </w:p>
    <w:p w14:paraId="7C69118B">
      <w:pPr>
        <w:jc w:val="center"/>
        <w:rPr>
          <w:rFonts w:hint="default" w:ascii="Times New Roman" w:hAnsi="Times New Roman" w:eastAsia="黑体" w:cs="Times New Roman"/>
          <w:color w:val="000000"/>
          <w:kern w:val="0"/>
          <w:sz w:val="36"/>
          <w:szCs w:val="36"/>
          <w:highlight w:val="none"/>
          <w:lang w:val="en-US"/>
        </w:rPr>
      </w:pPr>
    </w:p>
    <w:p w14:paraId="654669F5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广西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人工智能应用服务商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档案（模板）</w:t>
      </w:r>
    </w:p>
    <w:p w14:paraId="3C7FDA91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24"/>
          <w:szCs w:val="24"/>
          <w:highlight w:val="none"/>
          <w:lang w:val="en-US" w:eastAsia="zh-CN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140"/>
        <w:gridCol w:w="720"/>
        <w:gridCol w:w="1656"/>
        <w:gridCol w:w="54"/>
        <w:gridCol w:w="1105"/>
        <w:gridCol w:w="680"/>
        <w:gridCol w:w="494"/>
        <w:gridCol w:w="1293"/>
      </w:tblGrid>
      <w:tr w14:paraId="1A9D3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AF3160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 xml:space="preserve">填报日期：          </w:t>
            </w:r>
          </w:p>
        </w:tc>
      </w:tr>
      <w:tr w14:paraId="6A27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9" w:type="dxa"/>
            <w:gridSpan w:val="9"/>
            <w:tcBorders>
              <w:top w:val="single" w:color="auto" w:sz="4" w:space="0"/>
            </w:tcBorders>
            <w:shd w:val="clear" w:color="auto" w:fill="CFCECE"/>
            <w:vAlign w:val="center"/>
          </w:tcPr>
          <w:p w14:paraId="120BE2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>一、基本信息</w:t>
            </w:r>
          </w:p>
        </w:tc>
      </w:tr>
      <w:tr w14:paraId="6CD63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Align w:val="center"/>
          </w:tcPr>
          <w:p w14:paraId="6158F4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名称</w:t>
            </w:r>
          </w:p>
          <w:p w14:paraId="713E5F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3516" w:type="dxa"/>
            <w:gridSpan w:val="3"/>
            <w:vAlign w:val="center"/>
          </w:tcPr>
          <w:p w14:paraId="3E3C779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提供营业执照/事业单位法人证书/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bidi="ar"/>
              </w:rPr>
              <w:t>社会团体法人登记证书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2333" w:type="dxa"/>
            <w:gridSpan w:val="4"/>
            <w:vAlign w:val="center"/>
          </w:tcPr>
          <w:p w14:paraId="0C9CF76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统一社会信用代码</w:t>
            </w:r>
          </w:p>
        </w:tc>
        <w:tc>
          <w:tcPr>
            <w:tcW w:w="1293" w:type="dxa"/>
            <w:vAlign w:val="center"/>
          </w:tcPr>
          <w:p w14:paraId="5156C0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071E8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377" w:type="dxa"/>
            <w:vAlign w:val="center"/>
          </w:tcPr>
          <w:p w14:paraId="6AF667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地    址</w:t>
            </w:r>
          </w:p>
        </w:tc>
        <w:tc>
          <w:tcPr>
            <w:tcW w:w="3516" w:type="dxa"/>
            <w:gridSpan w:val="3"/>
            <w:vAlign w:val="center"/>
          </w:tcPr>
          <w:p w14:paraId="5EE3D35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2333" w:type="dxa"/>
            <w:gridSpan w:val="4"/>
            <w:vAlign w:val="center"/>
          </w:tcPr>
          <w:p w14:paraId="4F0B86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注册资本（万元）</w:t>
            </w:r>
          </w:p>
        </w:tc>
        <w:tc>
          <w:tcPr>
            <w:tcW w:w="1293" w:type="dxa"/>
            <w:vAlign w:val="center"/>
          </w:tcPr>
          <w:p w14:paraId="42CD0C9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6A682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restart"/>
            <w:vAlign w:val="center"/>
          </w:tcPr>
          <w:p w14:paraId="1F085003">
            <w:pPr>
              <w:keepNext w:val="0"/>
              <w:keepLines w:val="0"/>
              <w:widowControl/>
              <w:suppressLineNumbers w:val="0"/>
              <w:snapToGrid/>
              <w:spacing w:beforeLines="0" w:afterLines="0"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性质</w:t>
            </w:r>
          </w:p>
        </w:tc>
        <w:tc>
          <w:tcPr>
            <w:tcW w:w="7142" w:type="dxa"/>
            <w:gridSpan w:val="8"/>
          </w:tcPr>
          <w:p w14:paraId="0139886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□国有企业 □国有控股企业 □私营企业</w:t>
            </w:r>
          </w:p>
          <w:p w14:paraId="7FB7334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□外资企业 □合资企业</w:t>
            </w:r>
          </w:p>
          <w:p w14:paraId="7C44761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□事业单位 □社会团体 □高等院校 □科研机构</w:t>
            </w:r>
          </w:p>
          <w:p w14:paraId="517FB8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□其他（请注明）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5DC97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7" w:type="dxa"/>
            <w:vMerge w:val="continue"/>
            <w:vAlign w:val="center"/>
          </w:tcPr>
          <w:p w14:paraId="507AD7F2">
            <w:pPr>
              <w:keepNext w:val="0"/>
              <w:keepLines w:val="0"/>
              <w:widowControl/>
              <w:suppressLineNumbers w:val="0"/>
              <w:snapToGrid/>
              <w:spacing w:beforeLines="0" w:afterLines="0" w:line="5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42" w:type="dxa"/>
            <w:gridSpan w:val="8"/>
            <w:vAlign w:val="center"/>
          </w:tcPr>
          <w:p w14:paraId="40FB1E26">
            <w:pPr>
              <w:keepNext w:val="0"/>
              <w:keepLines w:val="0"/>
              <w:widowControl/>
              <w:suppressLineNumbers w:val="0"/>
              <w:snapToGrid/>
              <w:spacing w:beforeLines="0" w:afterLines="0" w:line="58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是否为中央企业或其下属公司：</w:t>
            </w:r>
          </w:p>
          <w:p w14:paraId="11C21BA7">
            <w:pPr>
              <w:keepNext w:val="0"/>
              <w:keepLines w:val="0"/>
              <w:widowControl/>
              <w:suppressLineNumbers w:val="0"/>
              <w:snapToGrid/>
              <w:spacing w:beforeLines="0" w:afterLines="0" w:line="58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所属中央企业名称：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6447F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7" w:type="dxa"/>
            <w:vAlign w:val="center"/>
          </w:tcPr>
          <w:p w14:paraId="4A81FA0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人</w:t>
            </w:r>
          </w:p>
        </w:tc>
        <w:tc>
          <w:tcPr>
            <w:tcW w:w="1140" w:type="dxa"/>
            <w:vAlign w:val="center"/>
          </w:tcPr>
          <w:p w14:paraId="41C419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720" w:type="dxa"/>
            <w:vAlign w:val="center"/>
          </w:tcPr>
          <w:p w14:paraId="31C496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656" w:type="dxa"/>
            <w:vAlign w:val="center"/>
          </w:tcPr>
          <w:p w14:paraId="712412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职务</w:t>
            </w:r>
          </w:p>
        </w:tc>
        <w:tc>
          <w:tcPr>
            <w:tcW w:w="1159" w:type="dxa"/>
            <w:gridSpan w:val="2"/>
            <w:vAlign w:val="center"/>
          </w:tcPr>
          <w:p w14:paraId="4B7BE1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232BEB5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1293" w:type="dxa"/>
            <w:vAlign w:val="center"/>
          </w:tcPr>
          <w:p w14:paraId="422107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 w14:paraId="6C30E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377" w:type="dxa"/>
            <w:vAlign w:val="center"/>
          </w:tcPr>
          <w:p w14:paraId="688E05D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单位简介</w:t>
            </w:r>
          </w:p>
        </w:tc>
        <w:tc>
          <w:tcPr>
            <w:tcW w:w="7142" w:type="dxa"/>
            <w:gridSpan w:val="8"/>
          </w:tcPr>
          <w:p w14:paraId="18A92CCB">
            <w:pPr>
              <w:snapToGrid/>
              <w:spacing w:beforeLines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主要包括单位基本情况、主营业务等内容（不超过500字）</w:t>
            </w:r>
          </w:p>
          <w:p w14:paraId="27240002">
            <w:pPr>
              <w:snapToGrid/>
              <w:spacing w:beforeLines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2E4CD3A8">
            <w:pPr>
              <w:snapToGrid/>
              <w:spacing w:beforeLines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42B89BAC">
            <w:pPr>
              <w:snapToGrid/>
              <w:spacing w:beforeLines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74B28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Align w:val="center"/>
          </w:tcPr>
          <w:p w14:paraId="3E152FF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官方网址</w:t>
            </w:r>
          </w:p>
        </w:tc>
        <w:tc>
          <w:tcPr>
            <w:tcW w:w="7142" w:type="dxa"/>
            <w:gridSpan w:val="8"/>
            <w:vAlign w:val="center"/>
          </w:tcPr>
          <w:p w14:paraId="587590BD">
            <w:pPr>
              <w:snapToGrid/>
              <w:spacing w:beforeLines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（如有）</w:t>
            </w:r>
          </w:p>
        </w:tc>
      </w:tr>
      <w:tr w14:paraId="2C38F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Align w:val="center"/>
          </w:tcPr>
          <w:p w14:paraId="1488DC6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成立时间</w:t>
            </w:r>
          </w:p>
        </w:tc>
        <w:tc>
          <w:tcPr>
            <w:tcW w:w="1860" w:type="dxa"/>
            <w:gridSpan w:val="2"/>
            <w:vAlign w:val="center"/>
          </w:tcPr>
          <w:p w14:paraId="4990B4BF">
            <w:pPr>
              <w:snapToGrid/>
              <w:spacing w:beforeLines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（XX年XX月）</w:t>
            </w:r>
          </w:p>
        </w:tc>
        <w:tc>
          <w:tcPr>
            <w:tcW w:w="3495" w:type="dxa"/>
            <w:gridSpan w:val="4"/>
            <w:vAlign w:val="center"/>
          </w:tcPr>
          <w:p w14:paraId="5D681AB8">
            <w:pPr>
              <w:snapToGrid/>
              <w:spacing w:beforeLines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  <w:t>开展人工智能相关服务年限（年）</w:t>
            </w:r>
          </w:p>
        </w:tc>
        <w:tc>
          <w:tcPr>
            <w:tcW w:w="1787" w:type="dxa"/>
            <w:gridSpan w:val="2"/>
            <w:vAlign w:val="center"/>
          </w:tcPr>
          <w:p w14:paraId="4EA301CE">
            <w:pPr>
              <w:snapToGrid/>
              <w:spacing w:beforeLines="0" w:afterLines="0" w:line="5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（填写具体年数）</w:t>
            </w:r>
          </w:p>
        </w:tc>
      </w:tr>
      <w:tr w14:paraId="6732A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Align w:val="center"/>
          </w:tcPr>
          <w:p w14:paraId="1167EC1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营收情况</w:t>
            </w:r>
          </w:p>
        </w:tc>
        <w:tc>
          <w:tcPr>
            <w:tcW w:w="1860" w:type="dxa"/>
            <w:gridSpan w:val="2"/>
            <w:vAlign w:val="center"/>
          </w:tcPr>
          <w:p w14:paraId="7FD7CF99">
            <w:pPr>
              <w:snapToGrid/>
              <w:spacing w:beforeLines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近1年内营业收入（万元）</w:t>
            </w:r>
          </w:p>
        </w:tc>
        <w:tc>
          <w:tcPr>
            <w:tcW w:w="1710" w:type="dxa"/>
            <w:gridSpan w:val="2"/>
            <w:vAlign w:val="center"/>
          </w:tcPr>
          <w:p w14:paraId="31B2DC73">
            <w:pPr>
              <w:snapToGrid/>
              <w:spacing w:beforeLines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18F93C42">
            <w:pPr>
              <w:snapToGrid/>
              <w:spacing w:beforeLines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近1年内人工智能服务相关收入（万元）</w:t>
            </w:r>
          </w:p>
        </w:tc>
        <w:tc>
          <w:tcPr>
            <w:tcW w:w="1787" w:type="dxa"/>
            <w:gridSpan w:val="2"/>
            <w:vAlign w:val="center"/>
          </w:tcPr>
          <w:p w14:paraId="1A75CC77">
            <w:pPr>
              <w:snapToGrid/>
              <w:spacing w:beforeLines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45573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77" w:type="dxa"/>
            <w:vMerge w:val="restart"/>
            <w:vAlign w:val="center"/>
          </w:tcPr>
          <w:p w14:paraId="61E376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服务团队</w:t>
            </w:r>
          </w:p>
          <w:p w14:paraId="5F5AAE5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信息</w:t>
            </w:r>
          </w:p>
        </w:tc>
        <w:tc>
          <w:tcPr>
            <w:tcW w:w="1860" w:type="dxa"/>
            <w:gridSpan w:val="2"/>
            <w:vAlign w:val="center"/>
          </w:tcPr>
          <w:p w14:paraId="1F7E763A">
            <w:pPr>
              <w:keepNext w:val="0"/>
              <w:keepLines w:val="0"/>
              <w:widowControl/>
              <w:suppressLineNumbers w:val="0"/>
              <w:snapToGrid/>
              <w:spacing w:beforeLines="0" w:afterLines="0"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员工总数（人）</w:t>
            </w:r>
          </w:p>
        </w:tc>
        <w:tc>
          <w:tcPr>
            <w:tcW w:w="1710" w:type="dxa"/>
            <w:gridSpan w:val="2"/>
            <w:vAlign w:val="center"/>
          </w:tcPr>
          <w:p w14:paraId="2EF06796">
            <w:pPr>
              <w:keepNext w:val="0"/>
              <w:keepLines w:val="0"/>
              <w:widowControl/>
              <w:suppressLineNumbers w:val="0"/>
              <w:snapToGrid/>
              <w:spacing w:beforeLines="0" w:afterLines="0"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3F8412B8">
            <w:pPr>
              <w:keepNext w:val="0"/>
              <w:keepLines w:val="0"/>
              <w:widowControl/>
              <w:suppressLineNumbers w:val="0"/>
              <w:snapToGrid/>
              <w:spacing w:beforeLines="0" w:afterLines="0"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人工智能应用服务团队人数（人）</w:t>
            </w:r>
          </w:p>
        </w:tc>
        <w:tc>
          <w:tcPr>
            <w:tcW w:w="1787" w:type="dxa"/>
            <w:gridSpan w:val="2"/>
            <w:vAlign w:val="center"/>
          </w:tcPr>
          <w:p w14:paraId="0EF6A737">
            <w:pPr>
              <w:keepNext w:val="0"/>
              <w:keepLines w:val="0"/>
              <w:widowControl/>
              <w:suppressLineNumbers w:val="0"/>
              <w:snapToGrid/>
              <w:spacing w:beforeLines="0" w:afterLines="0"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0F3FC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vAlign w:val="center"/>
          </w:tcPr>
          <w:p w14:paraId="79B79D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</w:tcPr>
          <w:p w14:paraId="7CE66CD0">
            <w:pPr>
              <w:keepNext w:val="0"/>
              <w:keepLines w:val="0"/>
              <w:widowControl/>
              <w:suppressLineNumbers w:val="0"/>
              <w:snapToGrid/>
              <w:spacing w:beforeLines="0" w:afterLines="0" w:line="5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服务团队介绍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（包括组织架构、人员资质与能力、分工安排等内容，不超过500字）</w:t>
            </w:r>
          </w:p>
          <w:p w14:paraId="4C1D4380">
            <w:pPr>
              <w:keepNext w:val="0"/>
              <w:keepLines w:val="0"/>
              <w:widowControl/>
              <w:suppressLineNumbers w:val="0"/>
              <w:snapToGrid/>
              <w:spacing w:beforeLines="0" w:afterLines="0" w:line="5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2082BD64">
            <w:pPr>
              <w:keepNext w:val="0"/>
              <w:keepLines w:val="0"/>
              <w:widowControl/>
              <w:suppressLineNumbers w:val="0"/>
              <w:snapToGrid/>
              <w:spacing w:beforeLines="0" w:afterLines="0" w:line="5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EB21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restart"/>
            <w:vAlign w:val="center"/>
          </w:tcPr>
          <w:p w14:paraId="5642CAB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服务资质</w:t>
            </w:r>
          </w:p>
          <w:p w14:paraId="4E3C4BD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（如不涉及，则选“否”）</w:t>
            </w:r>
          </w:p>
        </w:tc>
        <w:tc>
          <w:tcPr>
            <w:tcW w:w="7142" w:type="dxa"/>
            <w:gridSpan w:val="8"/>
            <w:vAlign w:val="center"/>
          </w:tcPr>
          <w:p w14:paraId="2BBFDAC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1. 是否涉及第三方测试评估服务：</w:t>
            </w:r>
          </w:p>
          <w:p w14:paraId="4BC104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 xml:space="preserve">（需提供对应测试能力的CMA/CNAS等测评证书）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275F2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vAlign w:val="center"/>
          </w:tcPr>
          <w:p w14:paraId="6A04954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vAlign w:val="center"/>
          </w:tcPr>
          <w:p w14:paraId="51AFC2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2. 是否涉及对外提供的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网站、移动APP、微信小程序等服务：</w:t>
            </w:r>
          </w:p>
          <w:p w14:paraId="363A0F2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（需提供完成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必要前置手续的证明材料，如ICP备案、移动互联网应用程序备案、公安联网备案、电信业务经营许可等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 w14:paraId="29C04C9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38CEE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vAlign w:val="center"/>
          </w:tcPr>
          <w:p w14:paraId="24213FD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vAlign w:val="center"/>
          </w:tcPr>
          <w:p w14:paraId="3A04A9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3. 是否涉及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具有舆论属性或者社会动员能力的生成式人工智能服务：</w:t>
            </w:r>
          </w:p>
          <w:p w14:paraId="3D6587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完成网信办生成式人工智能服务备案或登记的证明材料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 w14:paraId="5430646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32C70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Align w:val="center"/>
          </w:tcPr>
          <w:p w14:paraId="0FFF64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获得相关专利、软著等成果数量</w:t>
            </w:r>
          </w:p>
        </w:tc>
        <w:tc>
          <w:tcPr>
            <w:tcW w:w="7142" w:type="dxa"/>
            <w:gridSpan w:val="8"/>
            <w:vAlign w:val="center"/>
          </w:tcPr>
          <w:p w14:paraId="5C33FD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（列出相关知识产权成果的数量）</w:t>
            </w:r>
          </w:p>
        </w:tc>
      </w:tr>
    </w:tbl>
    <w:p w14:paraId="16DFFC05">
      <w:pPr>
        <w:spacing w:beforeLines="0" w:afterLines="0" w:line="580" w:lineRule="exact"/>
        <w:rPr>
          <w:rFonts w:hint="eastAsia" w:ascii="Times New Roman" w:hAnsi="Times New Roman" w:eastAsia="宋体" w:cs="Times New Roman"/>
          <w:lang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08" w:num="1"/>
          <w:docGrid w:type="lines" w:linePitch="312" w:charSpace="0"/>
        </w:sect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785"/>
        <w:gridCol w:w="543"/>
        <w:gridCol w:w="4814"/>
      </w:tblGrid>
      <w:tr w14:paraId="382ED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9" w:type="dxa"/>
            <w:gridSpan w:val="4"/>
            <w:shd w:val="clear" w:color="auto" w:fill="CFCECE"/>
            <w:vAlign w:val="center"/>
          </w:tcPr>
          <w:p w14:paraId="33F308DB">
            <w:pPr>
              <w:snapToGrid/>
              <w:spacing w:beforeLines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二、服务能力</w:t>
            </w:r>
          </w:p>
        </w:tc>
      </w:tr>
      <w:tr w14:paraId="5F49F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77" w:type="dxa"/>
            <w:vMerge w:val="restart"/>
            <w:vAlign w:val="center"/>
          </w:tcPr>
          <w:p w14:paraId="633C34A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 w14:paraId="30A9DC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行业</w:t>
            </w:r>
          </w:p>
        </w:tc>
        <w:tc>
          <w:tcPr>
            <w:tcW w:w="7142" w:type="dxa"/>
            <w:gridSpan w:val="3"/>
            <w:vAlign w:val="center"/>
          </w:tcPr>
          <w:p w14:paraId="618DAB1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全行业领域（所提供服务适用于所有行业领域）</w:t>
            </w:r>
          </w:p>
        </w:tc>
      </w:tr>
      <w:tr w14:paraId="5DEAC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377" w:type="dxa"/>
            <w:vMerge w:val="continue"/>
            <w:vAlign w:val="center"/>
          </w:tcPr>
          <w:p w14:paraId="15DE67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785" w:type="dxa"/>
            <w:vAlign w:val="center"/>
          </w:tcPr>
          <w:p w14:paraId="5E9EA4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特定行业领域</w:t>
            </w:r>
          </w:p>
          <w:p w14:paraId="274986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（所提供行业服务适用于若干个特定行业领域，请选择最主要的服务行业，不超过3个）</w:t>
            </w:r>
          </w:p>
        </w:tc>
        <w:tc>
          <w:tcPr>
            <w:tcW w:w="5357" w:type="dxa"/>
            <w:gridSpan w:val="2"/>
            <w:vAlign w:val="center"/>
          </w:tcPr>
          <w:p w14:paraId="129492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ascii="Wingdings 2" w:hAnsi="Wingdings 2" w:cs="Times New Roman"/>
                <w:color w:val="000000"/>
                <w:sz w:val="21"/>
                <w:szCs w:val="21"/>
                <w:lang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制造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*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能源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 w:val="21"/>
                <w:szCs w:val="21"/>
                <w:lang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农业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 w:val="21"/>
                <w:szCs w:val="21"/>
                <w:lang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交通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物流 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 w:val="21"/>
                <w:szCs w:val="21"/>
                <w:lang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建筑</w:t>
            </w:r>
          </w:p>
          <w:p w14:paraId="6CEA18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医疗 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教育 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商务 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零售 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 w:val="21"/>
                <w:szCs w:val="21"/>
                <w:lang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金融 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 w:val="21"/>
                <w:szCs w:val="21"/>
                <w:lang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家居</w:t>
            </w:r>
          </w:p>
          <w:p w14:paraId="1145D69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ascii="Wingdings 2" w:hAnsi="Wingdings 2" w:eastAsia="仿宋_GB2312" w:cs="Times New Roman"/>
                <w:color w:val="000000"/>
                <w:sz w:val="21"/>
                <w:szCs w:val="21"/>
                <w:lang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政务 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节能环保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法律 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游戏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软件</w:t>
            </w:r>
          </w:p>
          <w:p w14:paraId="51D0762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ascii="Wingdings 2" w:hAnsi="Wingdings 2" w:eastAsia="仿宋_GB2312" w:cs="Times New Roman"/>
                <w:color w:val="000000"/>
                <w:sz w:val="21"/>
                <w:szCs w:val="21"/>
                <w:lang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智慧城市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 w:val="21"/>
                <w:szCs w:val="21"/>
                <w:lang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公共安全 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 w:val="21"/>
                <w:szCs w:val="21"/>
                <w:lang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网络安全 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 w:cs="Times New Roman"/>
                <w:color w:val="000000"/>
                <w:sz w:val="21"/>
                <w:szCs w:val="21"/>
                <w:lang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通信</w:t>
            </w:r>
          </w:p>
          <w:p w14:paraId="3CA1C0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ascii="Wingdings 2" w:hAnsi="Wingdings 2" w:eastAsia="仿宋_GB2312" w:cs="Times New Roman"/>
                <w:color w:val="000000"/>
                <w:sz w:val="21"/>
                <w:szCs w:val="21"/>
                <w:lang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请注明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</w:p>
        </w:tc>
      </w:tr>
      <w:tr w14:paraId="014C8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377" w:type="dxa"/>
            <w:vMerge w:val="restart"/>
            <w:vAlign w:val="center"/>
          </w:tcPr>
          <w:p w14:paraId="768F92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制造业服务</w:t>
            </w:r>
          </w:p>
          <w:p w14:paraId="2FD85F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细分领域和方向</w:t>
            </w:r>
          </w:p>
          <w:p w14:paraId="6021A86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*（主要服务行业中包含制造业的请填该项）</w:t>
            </w:r>
          </w:p>
        </w:tc>
        <w:tc>
          <w:tcPr>
            <w:tcW w:w="1785" w:type="dxa"/>
            <w:vAlign w:val="center"/>
          </w:tcPr>
          <w:p w14:paraId="07B606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both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特定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制造业细分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领域（行业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领域中包括制造业的需要填写细分领域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，不超过3个）</w:t>
            </w:r>
          </w:p>
        </w:tc>
        <w:tc>
          <w:tcPr>
            <w:tcW w:w="5357" w:type="dxa"/>
            <w:gridSpan w:val="2"/>
            <w:vAlign w:val="center"/>
          </w:tcPr>
          <w:p w14:paraId="5DBA21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有色金属及关键金属材料 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先进钢铁材料  </w:t>
            </w:r>
          </w:p>
          <w:p w14:paraId="6B25F9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现代绿色化工 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人工智能及新一代信息技术  </w:t>
            </w:r>
          </w:p>
          <w:p w14:paraId="781961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机械及高端装备制造 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新能源汽车及电池  </w:t>
            </w:r>
          </w:p>
          <w:p w14:paraId="123C54C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食品加工 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林产业加工及纸业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生物医药及健康 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 xml:space="preserve">绿色建材  </w:t>
            </w:r>
            <w:r>
              <w:rPr>
                <w:rFonts w:ascii="Wingdings 2" w:hAnsi="Wingdings 2" w:eastAsia="仿宋_GB2312" w:cs="Times New Roman"/>
                <w:color w:val="000000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其他产业（请注明）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</w:p>
        </w:tc>
      </w:tr>
      <w:tr w14:paraId="6CCC4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9" w:hRule="atLeast"/>
        </w:trPr>
        <w:tc>
          <w:tcPr>
            <w:tcW w:w="1377" w:type="dxa"/>
            <w:vMerge w:val="continue"/>
            <w:vAlign w:val="center"/>
          </w:tcPr>
          <w:p w14:paraId="1F95A1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785" w:type="dxa"/>
            <w:vAlign w:val="center"/>
          </w:tcPr>
          <w:p w14:paraId="08B8A5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申报方向（参考下方申报方向要素条件说明，可多选）</w:t>
            </w:r>
          </w:p>
        </w:tc>
        <w:tc>
          <w:tcPr>
            <w:tcW w:w="5357" w:type="dxa"/>
            <w:gridSpan w:val="2"/>
            <w:vAlign w:val="center"/>
          </w:tcPr>
          <w:p w14:paraId="1BE2A7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□人工智能解决方案供应商 </w:t>
            </w:r>
          </w:p>
          <w:p w14:paraId="27D81BA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Wingdings 2" w:hAnsi="Wingdings 2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智能装备与系统服务商 </w:t>
            </w:r>
          </w:p>
          <w:p w14:paraId="74B11A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Wingdings 2" w:hAnsi="Wingdings 2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数据要素服务商</w:t>
            </w:r>
          </w:p>
        </w:tc>
      </w:tr>
      <w:tr w14:paraId="31337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377" w:type="dxa"/>
            <w:vMerge w:val="continue"/>
            <w:shd w:val="clear" w:color="auto" w:fill="D7D7D7"/>
            <w:vAlign w:val="center"/>
          </w:tcPr>
          <w:p w14:paraId="17DCDC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</w:pPr>
          </w:p>
        </w:tc>
        <w:tc>
          <w:tcPr>
            <w:tcW w:w="7142" w:type="dxa"/>
            <w:gridSpan w:val="3"/>
            <w:shd w:val="clear" w:color="auto" w:fill="D7D7D7"/>
            <w:vAlign w:val="center"/>
          </w:tcPr>
          <w:p w14:paraId="4A7C0F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“人工智能+制造”申报方向要素条件说明</w:t>
            </w:r>
          </w:p>
        </w:tc>
      </w:tr>
      <w:tr w14:paraId="29CAB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1377" w:type="dxa"/>
            <w:vMerge w:val="continue"/>
            <w:vAlign w:val="center"/>
          </w:tcPr>
          <w:p w14:paraId="02F64F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</w:pPr>
          </w:p>
        </w:tc>
        <w:tc>
          <w:tcPr>
            <w:tcW w:w="7142" w:type="dxa"/>
            <w:gridSpan w:val="3"/>
            <w:vAlign w:val="center"/>
          </w:tcPr>
          <w:p w14:paraId="034F28D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1. 人工智能解决方案供应商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基于机器学习、计算机视觉、智能语音处理、自然语言理解、生物特征识别等人工智能技术，为工业领域提供研发设计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、生产制造、经营管理、运维服务、供应链管理等环节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智能解决方案的服务商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。</w:t>
            </w:r>
          </w:p>
        </w:tc>
      </w:tr>
      <w:tr w14:paraId="16145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377" w:type="dxa"/>
            <w:vMerge w:val="continue"/>
            <w:vAlign w:val="center"/>
          </w:tcPr>
          <w:p w14:paraId="66C7A56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</w:pPr>
          </w:p>
        </w:tc>
        <w:tc>
          <w:tcPr>
            <w:tcW w:w="7142" w:type="dxa"/>
            <w:gridSpan w:val="3"/>
            <w:vAlign w:val="center"/>
          </w:tcPr>
          <w:p w14:paraId="4F34CB7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. 智能装备与系统服务商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一是智能工业机器人及系统集成，涵盖各类工业机器人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（如多关节、协作等）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生产商及提供系统集成与软件二次开发的集成商；二是具备感知、分析、推理、决策、控制功能的智能装备，如高档数控机床、基础制造装备及自动化成套生产线。</w:t>
            </w:r>
          </w:p>
        </w:tc>
      </w:tr>
      <w:tr w14:paraId="4E8AC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377" w:type="dxa"/>
            <w:vMerge w:val="continue"/>
            <w:vAlign w:val="center"/>
          </w:tcPr>
          <w:p w14:paraId="4C5282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</w:pPr>
          </w:p>
        </w:tc>
        <w:tc>
          <w:tcPr>
            <w:tcW w:w="7142" w:type="dxa"/>
            <w:gridSpan w:val="3"/>
            <w:vAlign w:val="center"/>
          </w:tcPr>
          <w:p w14:paraId="0D91B2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. 数据要素服务商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面向工业数据“采、存、管、用”全生命周期及要素化流通需求，提供数据资源化服务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、数据资产化服务、数据开发与增值服务、数据流通与交易服务、数据安全与合规服务等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关键服务的供应商。</w:t>
            </w:r>
          </w:p>
        </w:tc>
      </w:tr>
      <w:tr w14:paraId="6DEC5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" w:hRule="atLeast"/>
        </w:trPr>
        <w:tc>
          <w:tcPr>
            <w:tcW w:w="1377" w:type="dxa"/>
            <w:vMerge w:val="restart"/>
            <w:vAlign w:val="center"/>
          </w:tcPr>
          <w:p w14:paraId="418D60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 w14:paraId="2A4473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内容</w:t>
            </w:r>
          </w:p>
          <w:p w14:paraId="725B9F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6FAFD6A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（参考下方服务类型说明，可多选）</w:t>
            </w:r>
          </w:p>
        </w:tc>
        <w:tc>
          <w:tcPr>
            <w:tcW w:w="2328" w:type="dxa"/>
            <w:gridSpan w:val="2"/>
            <w:vAlign w:val="center"/>
          </w:tcPr>
          <w:p w14:paraId="6BDA804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可提供的服务类型</w:t>
            </w:r>
          </w:p>
        </w:tc>
        <w:tc>
          <w:tcPr>
            <w:tcW w:w="4814" w:type="dxa"/>
            <w:vAlign w:val="center"/>
          </w:tcPr>
          <w:p w14:paraId="723329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可提供的服务内容</w:t>
            </w:r>
          </w:p>
          <w:p w14:paraId="49D0B3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（详细描述具体服务内容，每类不超过200字）</w:t>
            </w:r>
          </w:p>
        </w:tc>
      </w:tr>
      <w:tr w14:paraId="2F6D8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77" w:type="dxa"/>
            <w:vMerge w:val="continue"/>
            <w:vAlign w:val="center"/>
          </w:tcPr>
          <w:p w14:paraId="6B30BB3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28" w:type="dxa"/>
            <w:gridSpan w:val="2"/>
            <w:vAlign w:val="center"/>
          </w:tcPr>
          <w:p w14:paraId="1AE54A4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咨询规划服务</w:t>
            </w:r>
          </w:p>
        </w:tc>
        <w:tc>
          <w:tcPr>
            <w:tcW w:w="4814" w:type="dxa"/>
            <w:vAlign w:val="center"/>
          </w:tcPr>
          <w:p w14:paraId="5123C0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3EED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 w14:paraId="75DCBC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28" w:type="dxa"/>
            <w:gridSpan w:val="2"/>
            <w:vAlign w:val="center"/>
          </w:tcPr>
          <w:p w14:paraId="260C0E1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交付实施服务</w:t>
            </w:r>
          </w:p>
        </w:tc>
        <w:tc>
          <w:tcPr>
            <w:tcW w:w="4814" w:type="dxa"/>
            <w:vAlign w:val="center"/>
          </w:tcPr>
          <w:p w14:paraId="5A6297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3EE8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 w14:paraId="11833B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28" w:type="dxa"/>
            <w:gridSpan w:val="2"/>
            <w:vAlign w:val="center"/>
          </w:tcPr>
          <w:p w14:paraId="0E0DC4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运营管理服务</w:t>
            </w:r>
          </w:p>
        </w:tc>
        <w:tc>
          <w:tcPr>
            <w:tcW w:w="4814" w:type="dxa"/>
            <w:vAlign w:val="center"/>
          </w:tcPr>
          <w:p w14:paraId="7B0281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52F4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 w14:paraId="04E4D5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28" w:type="dxa"/>
            <w:gridSpan w:val="2"/>
            <w:vAlign w:val="center"/>
          </w:tcPr>
          <w:p w14:paraId="3041D8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安全治理服务</w:t>
            </w:r>
          </w:p>
        </w:tc>
        <w:tc>
          <w:tcPr>
            <w:tcW w:w="4814" w:type="dxa"/>
            <w:vAlign w:val="center"/>
          </w:tcPr>
          <w:p w14:paraId="3E4E79B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BCD6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377" w:type="dxa"/>
            <w:vMerge w:val="continue"/>
            <w:vAlign w:val="center"/>
          </w:tcPr>
          <w:p w14:paraId="6D1232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28" w:type="dxa"/>
            <w:gridSpan w:val="2"/>
            <w:vAlign w:val="center"/>
          </w:tcPr>
          <w:p w14:paraId="5629B2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配套服务</w:t>
            </w:r>
          </w:p>
        </w:tc>
        <w:tc>
          <w:tcPr>
            <w:tcW w:w="4814" w:type="dxa"/>
            <w:vAlign w:val="center"/>
          </w:tcPr>
          <w:p w14:paraId="4D9C14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84E3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 w14:paraId="79DFAFA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28" w:type="dxa"/>
            <w:gridSpan w:val="2"/>
            <w:vAlign w:val="center"/>
          </w:tcPr>
          <w:p w14:paraId="711B4E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4814" w:type="dxa"/>
            <w:vAlign w:val="center"/>
          </w:tcPr>
          <w:p w14:paraId="2F9DDF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A642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519" w:type="dxa"/>
            <w:gridSpan w:val="4"/>
            <w:shd w:val="clear" w:color="auto" w:fill="D7D7D7"/>
            <w:vAlign w:val="center"/>
          </w:tcPr>
          <w:p w14:paraId="0A597D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服务类型说明</w:t>
            </w:r>
          </w:p>
        </w:tc>
      </w:tr>
      <w:tr w14:paraId="444E3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4"/>
            <w:vAlign w:val="center"/>
          </w:tcPr>
          <w:p w14:paraId="7F56AE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1. 咨询规划服务：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提供包括但不限于人工智能相关业务战略咨询、行业洞察分析、管理体系建设、项目实施方案设计等服务。</w:t>
            </w:r>
          </w:p>
        </w:tc>
      </w:tr>
      <w:tr w14:paraId="0ADAA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4"/>
            <w:vAlign w:val="center"/>
          </w:tcPr>
          <w:p w14:paraId="031EDD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2. 交付实施服务：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提供包括但不限于人工智能相关平台工具使用、应用定制化开发、系统集成等服务。</w:t>
            </w:r>
          </w:p>
        </w:tc>
      </w:tr>
      <w:tr w14:paraId="5A6F6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4"/>
            <w:vAlign w:val="center"/>
          </w:tcPr>
          <w:p w14:paraId="194480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3. 运营管理服务：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提供包括但不限于人工智能相关终端设备维护、系统监控检修、软件维护更新、产品迭代优化等服务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  <w:tr w14:paraId="0B5EB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4"/>
            <w:vAlign w:val="center"/>
          </w:tcPr>
          <w:p w14:paraId="3C4D0A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4. 安全治理服务：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提供包括但不限于人工智能相关安全防护、风险预警、安全加固等服务。</w:t>
            </w:r>
          </w:p>
        </w:tc>
      </w:tr>
      <w:tr w14:paraId="73E38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4"/>
            <w:vAlign w:val="center"/>
          </w:tcPr>
          <w:p w14:paraId="13867CB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5. 配套服务：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提供包括但不限于人工智能相关教学培训、测试评估等服务。</w:t>
            </w:r>
          </w:p>
        </w:tc>
      </w:tr>
    </w:tbl>
    <w:p w14:paraId="4DB338BF">
      <w:pPr>
        <w:spacing w:beforeLines="0" w:afterLines="0" w:line="580" w:lineRule="exact"/>
        <w:rPr>
          <w:rFonts w:hint="default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08" w:num="1"/>
          <w:docGrid w:type="lines" w:linePitch="312" w:charSpace="0"/>
        </w:sect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703"/>
        <w:gridCol w:w="1266"/>
        <w:gridCol w:w="1146"/>
        <w:gridCol w:w="4550"/>
        <w:gridCol w:w="4629"/>
      </w:tblGrid>
      <w:tr w14:paraId="64429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gridSpan w:val="6"/>
            <w:shd w:val="clear" w:color="auto" w:fill="D7D7D7"/>
            <w:vAlign w:val="center"/>
          </w:tcPr>
          <w:p w14:paraId="109E611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vertAlign w:val="baseline"/>
                <w:lang w:val="en-US" w:eastAsia="zh-CN"/>
              </w:rPr>
              <w:t>三、</w:t>
            </w:r>
            <w:r>
              <w:rPr>
                <w:rFonts w:hint="eastAsia" w:ascii="Times New Roman" w:hAnsi="Times New Roman" w:eastAsia="黑体" w:cs="Times New Roman"/>
                <w:color w:val="000000"/>
                <w:vertAlign w:val="baseline"/>
                <w:lang w:val="en-US" w:eastAsia="zh-CN"/>
              </w:rPr>
              <w:t>产品和</w:t>
            </w:r>
            <w:r>
              <w:rPr>
                <w:rFonts w:hint="default" w:ascii="Times New Roman" w:hAnsi="Times New Roman" w:eastAsia="黑体" w:cs="Times New Roman"/>
                <w:color w:val="000000"/>
                <w:vertAlign w:val="baseline"/>
                <w:lang w:val="en-US" w:eastAsia="zh-CN"/>
              </w:rPr>
              <w:t>服务</w:t>
            </w:r>
            <w:r>
              <w:rPr>
                <w:rFonts w:hint="eastAsia" w:ascii="Times New Roman" w:hAnsi="Times New Roman" w:eastAsia="黑体" w:cs="Times New Roman"/>
                <w:color w:val="000000"/>
                <w:vertAlign w:val="baseline"/>
                <w:lang w:val="en-US" w:eastAsia="zh-CN"/>
              </w:rPr>
              <w:t>内容</w:t>
            </w:r>
          </w:p>
        </w:tc>
      </w:tr>
      <w:tr w14:paraId="44422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303619D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  <w:vAlign w:val="center"/>
          </w:tcPr>
          <w:p w14:paraId="1FB2174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vertAlign w:val="baseline"/>
                <w:lang w:val="en-US" w:eastAsia="zh-CN"/>
              </w:rPr>
              <w:t>产品或服务名称</w:t>
            </w:r>
          </w:p>
        </w:tc>
        <w:tc>
          <w:tcPr>
            <w:tcW w:w="1266" w:type="dxa"/>
            <w:vAlign w:val="center"/>
          </w:tcPr>
          <w:p w14:paraId="6714BED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vertAlign w:val="baseline"/>
                <w:lang w:val="en-US" w:eastAsia="zh-CN"/>
              </w:rPr>
              <w:t>服务行业</w:t>
            </w:r>
          </w:p>
        </w:tc>
        <w:tc>
          <w:tcPr>
            <w:tcW w:w="1146" w:type="dxa"/>
            <w:vAlign w:val="center"/>
          </w:tcPr>
          <w:p w14:paraId="33F0477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vertAlign w:val="baseline"/>
                <w:lang w:val="en-US" w:eastAsia="zh-CN"/>
              </w:rPr>
              <w:t>服务对象</w:t>
            </w:r>
          </w:p>
        </w:tc>
        <w:tc>
          <w:tcPr>
            <w:tcW w:w="4550" w:type="dxa"/>
            <w:vAlign w:val="center"/>
          </w:tcPr>
          <w:p w14:paraId="1265AD0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vertAlign w:val="baseline"/>
                <w:lang w:val="en-US" w:eastAsia="zh-CN"/>
              </w:rPr>
              <w:t>主要介绍和技术指标</w:t>
            </w:r>
          </w:p>
        </w:tc>
        <w:tc>
          <w:tcPr>
            <w:tcW w:w="4629" w:type="dxa"/>
            <w:vAlign w:val="center"/>
          </w:tcPr>
          <w:p w14:paraId="15175BD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vertAlign w:val="baseline"/>
                <w:lang w:val="en-US" w:eastAsia="zh-CN"/>
              </w:rPr>
              <w:t>核心技术和竞争优势</w:t>
            </w:r>
          </w:p>
        </w:tc>
      </w:tr>
      <w:tr w14:paraId="4CC6C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Align w:val="center"/>
          </w:tcPr>
          <w:p w14:paraId="55684F0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例</w:t>
            </w:r>
          </w:p>
        </w:tc>
        <w:tc>
          <w:tcPr>
            <w:tcW w:w="1703" w:type="dxa"/>
            <w:vAlign w:val="center"/>
          </w:tcPr>
          <w:p w14:paraId="4819660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XXX</w:t>
            </w:r>
          </w:p>
        </w:tc>
        <w:tc>
          <w:tcPr>
            <w:tcW w:w="1266" w:type="dxa"/>
            <w:vAlign w:val="center"/>
          </w:tcPr>
          <w:p w14:paraId="1BF80FF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制造</w:t>
            </w:r>
          </w:p>
        </w:tc>
        <w:tc>
          <w:tcPr>
            <w:tcW w:w="1146" w:type="dxa"/>
            <w:vAlign w:val="center"/>
          </w:tcPr>
          <w:p w14:paraId="1F45141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XXX公司</w:t>
            </w:r>
          </w:p>
        </w:tc>
        <w:tc>
          <w:tcPr>
            <w:tcW w:w="4550" w:type="dxa"/>
            <w:vAlign w:val="center"/>
          </w:tcPr>
          <w:p w14:paraId="14AC545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（主要功能、</w:t>
            </w:r>
            <w:r>
              <w:rPr>
                <w:rFonts w:hint="eastAsia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技术指标、</w:t>
            </w: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方案及能力简介、部署方式、平均交付周期、应用定价、支付模式、售后响应、迭代周期、集成性、技术架构等。</w:t>
            </w:r>
            <w:r>
              <w:rPr>
                <w:rFonts w:hint="eastAsia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包括</w:t>
            </w: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适用行业或场景，以及市场占比分析</w:t>
            </w:r>
            <w:r>
              <w:rPr>
                <w:rFonts w:hint="eastAsia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能解决的企业痛点与问题、在相关行业企业应用和推广价值）</w:t>
            </w:r>
          </w:p>
        </w:tc>
        <w:tc>
          <w:tcPr>
            <w:tcW w:w="4629" w:type="dxa"/>
            <w:vAlign w:val="center"/>
          </w:tcPr>
          <w:p w14:paraId="1905A34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（包括</w:t>
            </w:r>
            <w:r>
              <w:rPr>
                <w:rFonts w:hint="eastAsia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该产品或服务已取得成绩、</w:t>
            </w: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与传统解决方案、与同行的对比分析等）</w:t>
            </w:r>
          </w:p>
        </w:tc>
      </w:tr>
      <w:tr w14:paraId="1BAB0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0B6C8D0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vAlign w:val="center"/>
          </w:tcPr>
          <w:p w14:paraId="7E30E96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5E1E745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 w14:paraId="1AC3BB1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550" w:type="dxa"/>
            <w:vAlign w:val="center"/>
          </w:tcPr>
          <w:p w14:paraId="7339E72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629" w:type="dxa"/>
            <w:vAlign w:val="center"/>
          </w:tcPr>
          <w:p w14:paraId="46310BE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</w:tr>
      <w:tr w14:paraId="06964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23B3049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vAlign w:val="center"/>
          </w:tcPr>
          <w:p w14:paraId="0ED414C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281A6FD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 w14:paraId="4AFDB30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550" w:type="dxa"/>
            <w:vAlign w:val="center"/>
          </w:tcPr>
          <w:p w14:paraId="0660499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629" w:type="dxa"/>
            <w:vAlign w:val="center"/>
          </w:tcPr>
          <w:p w14:paraId="4427CF8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</w:tr>
      <w:tr w14:paraId="6EA89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3803051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vAlign w:val="center"/>
          </w:tcPr>
          <w:p w14:paraId="5AB17E0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072A401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 w14:paraId="75648CA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550" w:type="dxa"/>
            <w:vAlign w:val="center"/>
          </w:tcPr>
          <w:p w14:paraId="2E5F333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629" w:type="dxa"/>
            <w:vAlign w:val="center"/>
          </w:tcPr>
          <w:p w14:paraId="34AC925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</w:tr>
      <w:tr w14:paraId="50375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55F249E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vAlign w:val="center"/>
          </w:tcPr>
          <w:p w14:paraId="3A1D600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1D4D2AB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 w14:paraId="7E92D6D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550" w:type="dxa"/>
            <w:vAlign w:val="center"/>
          </w:tcPr>
          <w:p w14:paraId="20A5C1A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629" w:type="dxa"/>
            <w:vAlign w:val="center"/>
          </w:tcPr>
          <w:p w14:paraId="0A3F8FE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</w:tr>
      <w:tr w14:paraId="53236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58BFF52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vAlign w:val="center"/>
          </w:tcPr>
          <w:p w14:paraId="29EEE44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04D0D5C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 w14:paraId="2D0831D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550" w:type="dxa"/>
            <w:vAlign w:val="center"/>
          </w:tcPr>
          <w:p w14:paraId="7B2A70A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629" w:type="dxa"/>
            <w:vAlign w:val="center"/>
          </w:tcPr>
          <w:p w14:paraId="2973066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</w:tr>
      <w:tr w14:paraId="586A9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28E35CA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vAlign w:val="center"/>
          </w:tcPr>
          <w:p w14:paraId="2A02718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65C305D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 w14:paraId="2C1E84C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550" w:type="dxa"/>
            <w:vAlign w:val="center"/>
          </w:tcPr>
          <w:p w14:paraId="2CB69E0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629" w:type="dxa"/>
            <w:vAlign w:val="center"/>
          </w:tcPr>
          <w:p w14:paraId="50AB383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</w:tr>
      <w:tr w14:paraId="4E747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141EB43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vAlign w:val="center"/>
          </w:tcPr>
          <w:p w14:paraId="3900187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335FAC0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 w14:paraId="3FA0E7E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550" w:type="dxa"/>
            <w:vAlign w:val="center"/>
          </w:tcPr>
          <w:p w14:paraId="75492B7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629" w:type="dxa"/>
            <w:vAlign w:val="center"/>
          </w:tcPr>
          <w:p w14:paraId="51F033B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</w:tr>
      <w:tr w14:paraId="3BB8B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1211148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vAlign w:val="center"/>
          </w:tcPr>
          <w:p w14:paraId="5D1225F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606BB7F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 w14:paraId="0521057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550" w:type="dxa"/>
            <w:vAlign w:val="center"/>
          </w:tcPr>
          <w:p w14:paraId="4C1FE57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629" w:type="dxa"/>
            <w:vAlign w:val="center"/>
          </w:tcPr>
          <w:p w14:paraId="4899D48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</w:tr>
      <w:tr w14:paraId="4DDCB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036E535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vAlign w:val="center"/>
          </w:tcPr>
          <w:p w14:paraId="6F58566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5F9F913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 w14:paraId="6F731ED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550" w:type="dxa"/>
            <w:vAlign w:val="center"/>
          </w:tcPr>
          <w:p w14:paraId="01E99CD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629" w:type="dxa"/>
            <w:vAlign w:val="center"/>
          </w:tcPr>
          <w:p w14:paraId="79A48FD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</w:tr>
      <w:tr w14:paraId="1FBCD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3A75D7A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  <w:t>…</w:t>
            </w:r>
          </w:p>
        </w:tc>
        <w:tc>
          <w:tcPr>
            <w:tcW w:w="1703" w:type="dxa"/>
            <w:vAlign w:val="center"/>
          </w:tcPr>
          <w:p w14:paraId="3226CEC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1F75E1F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 w14:paraId="20DDA5C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550" w:type="dxa"/>
            <w:vAlign w:val="center"/>
          </w:tcPr>
          <w:p w14:paraId="5C7D349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4629" w:type="dxa"/>
            <w:vAlign w:val="center"/>
          </w:tcPr>
          <w:p w14:paraId="3A4F5F0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vertAlign w:val="baseline"/>
                <w:lang w:val="en-US" w:eastAsia="zh-CN"/>
              </w:rPr>
            </w:pPr>
          </w:p>
        </w:tc>
      </w:tr>
    </w:tbl>
    <w:p w14:paraId="4068820B">
      <w:pPr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08" w:num="1"/>
          <w:docGrid w:type="lines" w:linePitch="312" w:charSpace="0"/>
        </w:sect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703"/>
        <w:gridCol w:w="1266"/>
        <w:gridCol w:w="1781"/>
        <w:gridCol w:w="3016"/>
        <w:gridCol w:w="5528"/>
      </w:tblGrid>
      <w:tr w14:paraId="0A3D1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6"/>
            <w:shd w:val="clear" w:color="auto" w:fill="D7D7D7"/>
            <w:vAlign w:val="center"/>
          </w:tcPr>
          <w:p w14:paraId="64FA515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vertAlign w:val="baseline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、服务案例</w:t>
            </w:r>
          </w:p>
        </w:tc>
      </w:tr>
      <w:tr w14:paraId="53F07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01A5CA2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  <w:vAlign w:val="center"/>
          </w:tcPr>
          <w:p w14:paraId="7844AA8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服务行业</w:t>
            </w:r>
          </w:p>
        </w:tc>
        <w:tc>
          <w:tcPr>
            <w:tcW w:w="1266" w:type="dxa"/>
            <w:vAlign w:val="center"/>
          </w:tcPr>
          <w:p w14:paraId="05163A9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服务对象</w:t>
            </w:r>
          </w:p>
        </w:tc>
        <w:tc>
          <w:tcPr>
            <w:tcW w:w="1781" w:type="dxa"/>
            <w:vAlign w:val="center"/>
          </w:tcPr>
          <w:p w14:paraId="043EE69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合同金额（万元）</w:t>
            </w:r>
          </w:p>
        </w:tc>
        <w:tc>
          <w:tcPr>
            <w:tcW w:w="3016" w:type="dxa"/>
            <w:vAlign w:val="center"/>
          </w:tcPr>
          <w:p w14:paraId="65F7CD9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实施周期</w:t>
            </w:r>
          </w:p>
        </w:tc>
        <w:tc>
          <w:tcPr>
            <w:tcW w:w="5528" w:type="dxa"/>
            <w:vAlign w:val="center"/>
          </w:tcPr>
          <w:p w14:paraId="42AEA17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主要内容</w:t>
            </w:r>
          </w:p>
        </w:tc>
      </w:tr>
      <w:tr w14:paraId="4DE7A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0" w:type="dxa"/>
            <w:vAlign w:val="center"/>
          </w:tcPr>
          <w:p w14:paraId="6CDDC20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例</w:t>
            </w:r>
          </w:p>
        </w:tc>
        <w:tc>
          <w:tcPr>
            <w:tcW w:w="1703" w:type="dxa"/>
            <w:vAlign w:val="center"/>
          </w:tcPr>
          <w:p w14:paraId="5559263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制造</w:t>
            </w:r>
          </w:p>
        </w:tc>
        <w:tc>
          <w:tcPr>
            <w:tcW w:w="1266" w:type="dxa"/>
            <w:vAlign w:val="center"/>
          </w:tcPr>
          <w:p w14:paraId="390A7A3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XXX公司</w:t>
            </w:r>
          </w:p>
        </w:tc>
        <w:tc>
          <w:tcPr>
            <w:tcW w:w="1781" w:type="dxa"/>
            <w:vAlign w:val="center"/>
          </w:tcPr>
          <w:p w14:paraId="78E5C41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300</w:t>
            </w:r>
          </w:p>
        </w:tc>
        <w:tc>
          <w:tcPr>
            <w:tcW w:w="3016" w:type="dxa"/>
            <w:vAlign w:val="center"/>
          </w:tcPr>
          <w:p w14:paraId="5AF5C67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2024年12月-2025年12月</w:t>
            </w:r>
          </w:p>
        </w:tc>
        <w:tc>
          <w:tcPr>
            <w:tcW w:w="5528" w:type="dxa"/>
            <w:vAlign w:val="center"/>
          </w:tcPr>
          <w:p w14:paraId="41BC7E7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（围绕有关背景、应用场景、服务方案、应用成效等方面简要描述，每个案例不超过500字，并配套提供服务合同或应用证明材料）</w:t>
            </w:r>
          </w:p>
        </w:tc>
      </w:tr>
      <w:tr w14:paraId="27935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05B8B5E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vAlign w:val="center"/>
          </w:tcPr>
          <w:p w14:paraId="19AF956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13A17F9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4E500F7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1685D70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0CDD6E9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149FF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0334856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vAlign w:val="center"/>
          </w:tcPr>
          <w:p w14:paraId="617D0B5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60FC7B5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3DA81B3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4E08D1B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7DFF167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48F41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23074A5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vAlign w:val="center"/>
          </w:tcPr>
          <w:p w14:paraId="7637B1F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51677F4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3D6BE23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1C95A70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61D4867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2DAEF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1A92CDC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vAlign w:val="center"/>
          </w:tcPr>
          <w:p w14:paraId="693B949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166FD3D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348545D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2F5ECFF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26415FE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17AB2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7694BBA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vAlign w:val="center"/>
          </w:tcPr>
          <w:p w14:paraId="334C724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6F224C8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1C2FB9A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186EC9C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185FD67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691A8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3805215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vAlign w:val="center"/>
          </w:tcPr>
          <w:p w14:paraId="41A26E1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31A1DE3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50E99D4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65A75F4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12B9A3D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1B5B1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13E58F1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vAlign w:val="center"/>
          </w:tcPr>
          <w:p w14:paraId="246A195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6F33D43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551BDA1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23F16FB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70C0939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1DC42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47AEFB8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vAlign w:val="center"/>
          </w:tcPr>
          <w:p w14:paraId="2CD0795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3C42DA3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1E94A68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49EB69D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0C0E381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7B625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715ED35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vAlign w:val="center"/>
          </w:tcPr>
          <w:p w14:paraId="21C7093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72966C5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3D3ADC1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72C3BE1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329F233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1913A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65218DD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703" w:type="dxa"/>
            <w:vAlign w:val="center"/>
          </w:tcPr>
          <w:p w14:paraId="524EB41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75C5AC0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427630F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41238F4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4FA68AA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7157D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880" w:type="dxa"/>
            <w:vAlign w:val="center"/>
          </w:tcPr>
          <w:p w14:paraId="368CD07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…</w:t>
            </w:r>
          </w:p>
        </w:tc>
        <w:tc>
          <w:tcPr>
            <w:tcW w:w="1703" w:type="dxa"/>
            <w:vAlign w:val="center"/>
          </w:tcPr>
          <w:p w14:paraId="6EBD337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58831A3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0C78B8D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3E6F7EA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34BEA02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</w:tbl>
    <w:p w14:paraId="74D2AEBB">
      <w:pPr>
        <w:pStyle w:val="2"/>
        <w:ind w:left="0" w:leftChars="0" w:firstLine="0" w:firstLineChars="0"/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08" w:num="1"/>
          <w:docGrid w:type="lines" w:linePitch="312" w:charSpace="0"/>
        </w:sectPr>
      </w:pP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7100"/>
      </w:tblGrid>
      <w:tr w14:paraId="1181A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shd w:val="clear" w:color="auto" w:fill="D7D7D7"/>
            <w:vAlign w:val="center"/>
          </w:tcPr>
          <w:p w14:paraId="628EDC76">
            <w:pPr>
              <w:wordWrap w:val="0"/>
              <w:snapToGrid/>
              <w:spacing w:before="0" w:beforeLines="0" w:afterLines="0" w:line="5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000000"/>
                <w:sz w:val="21"/>
                <w:szCs w:val="21"/>
                <w:shd w:val="clear" w:color="auto" w:fill="D7D7D7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1"/>
                <w:szCs w:val="21"/>
                <w:shd w:val="clear" w:color="auto" w:fill="D7D7D7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shd w:val="clear" w:color="auto" w:fill="D7D7D7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黑体" w:cs="Times New Roman"/>
                <w:color w:val="000000"/>
                <w:sz w:val="21"/>
                <w:szCs w:val="21"/>
                <w:shd w:val="clear" w:color="auto" w:fill="D7D7D7"/>
                <w:lang w:val="en-US" w:eastAsia="zh-CN"/>
              </w:rPr>
              <w:t>其他附件材料</w:t>
            </w:r>
          </w:p>
        </w:tc>
      </w:tr>
      <w:tr w14:paraId="197CA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3" w:type="pct"/>
            <w:vMerge w:val="restart"/>
            <w:shd w:val="clear" w:color="auto" w:fill="FFFFFF"/>
            <w:vAlign w:val="center"/>
          </w:tcPr>
          <w:p w14:paraId="623D57CE">
            <w:pPr>
              <w:wordWrap w:val="0"/>
              <w:snapToGrid/>
              <w:spacing w:before="0" w:beforeLines="0" w:afterLines="0" w:line="5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000000"/>
                <w:sz w:val="21"/>
                <w:szCs w:val="21"/>
                <w:shd w:val="clear" w:color="auto" w:fill="D7D7D7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证明材料</w:t>
            </w:r>
          </w:p>
        </w:tc>
        <w:tc>
          <w:tcPr>
            <w:tcW w:w="4166" w:type="pct"/>
            <w:vMerge w:val="restart"/>
            <w:shd w:val="clear" w:color="auto" w:fill="FFFFFF"/>
            <w:vAlign w:val="center"/>
          </w:tcPr>
          <w:p w14:paraId="1D6EB4B5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根据报送要求（附件3），提供上述内容涉及的各类附件材料，包括但不限于：</w:t>
            </w:r>
          </w:p>
          <w:p w14:paraId="311988BC">
            <w:pPr>
              <w:numPr>
                <w:ilvl w:val="0"/>
                <w:numId w:val="1"/>
              </w:numPr>
              <w:snapToGrid/>
              <w:spacing w:before="0" w:beforeLines="0" w:after="0" w:afterLines="0" w:line="520" w:lineRule="exact"/>
              <w:ind w:firstLine="0" w:firstLineChars="0"/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企业法人营业执照/组织机构代码证；</w:t>
            </w:r>
          </w:p>
          <w:p w14:paraId="3A26F4A3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 xml:space="preserve"> 最新的自然年度财务报表；</w:t>
            </w:r>
          </w:p>
          <w:p w14:paraId="16A6673B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 xml:space="preserve"> 自主研发创新证明材料（含专利、软件著作权等）；</w:t>
            </w:r>
          </w:p>
          <w:p w14:paraId="1B125751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 xml:space="preserve"> 申报单位相关认证或资质证明材料；</w:t>
            </w:r>
          </w:p>
          <w:p w14:paraId="19D86F23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 xml:space="preserve"> 主要负责人、专家、核心技术团队成员履历和相关资格证明材料；</w:t>
            </w:r>
          </w:p>
          <w:p w14:paraId="4E4D8386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 xml:space="preserve"> 主要负责人、专家、核心技术团队成员与单位雇佣或合作关系的材料（如社保缴纳明细等）；</w:t>
            </w:r>
          </w:p>
          <w:p w14:paraId="25076CCC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 xml:space="preserve"> 典型案例的客户证明材料（如合同协议、用户报告或反馈意见等）；</w:t>
            </w:r>
          </w:p>
          <w:p w14:paraId="7CA3D247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 xml:space="preserve"> 合作伙伴合作关系证明材料；</w:t>
            </w:r>
          </w:p>
          <w:p w14:paraId="31EF9406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eastAsia" w:ascii="Times New Roman" w:hAnsi="Times New Roman" w:eastAsia="黑体" w:cs="Times New Roman"/>
                <w:color w:val="000000"/>
                <w:sz w:val="21"/>
                <w:szCs w:val="21"/>
                <w:shd w:val="clear" w:color="auto" w:fill="D7D7D7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 xml:space="preserve"> 其他证明材料。</w:t>
            </w:r>
          </w:p>
        </w:tc>
      </w:tr>
      <w:tr w14:paraId="36BB3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0" w:hRule="atLeast"/>
        </w:trPr>
        <w:tc>
          <w:tcPr>
            <w:tcW w:w="833" w:type="pct"/>
            <w:vMerge w:val="continue"/>
            <w:shd w:val="clear" w:color="auto" w:fill="FFFFFF"/>
            <w:vAlign w:val="center"/>
          </w:tcPr>
          <w:p w14:paraId="5834F35A">
            <w:pPr>
              <w:wordWrap w:val="0"/>
              <w:snapToGrid/>
              <w:spacing w:before="0" w:beforeLines="0" w:afterLines="0" w:line="5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</w:pPr>
          </w:p>
        </w:tc>
        <w:tc>
          <w:tcPr>
            <w:tcW w:w="4166" w:type="pct"/>
            <w:vMerge w:val="continue"/>
            <w:shd w:val="clear" w:color="auto" w:fill="FFFFFF"/>
            <w:vAlign w:val="center"/>
          </w:tcPr>
          <w:p w14:paraId="20BFBB13">
            <w:pPr>
              <w:wordWrap w:val="0"/>
              <w:snapToGrid/>
              <w:spacing w:before="0" w:beforeLines="0" w:afterLines="0" w:line="5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</w:pPr>
          </w:p>
        </w:tc>
      </w:tr>
      <w:tr w14:paraId="6D258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shd w:val="clear" w:color="auto" w:fill="D7D7D7"/>
            <w:vAlign w:val="center"/>
          </w:tcPr>
          <w:p w14:paraId="7B5386C1">
            <w:pPr>
              <w:wordWrap w:val="0"/>
              <w:snapToGrid/>
              <w:spacing w:before="0" w:beforeLines="0" w:afterLines="0" w:line="5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六</w:t>
            </w: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、承诺</w:t>
            </w: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书</w:t>
            </w:r>
          </w:p>
        </w:tc>
      </w:tr>
      <w:tr w14:paraId="2D5E7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33" w:type="pct"/>
            <w:vAlign w:val="center"/>
          </w:tcPr>
          <w:p w14:paraId="3E456A51">
            <w:pPr>
              <w:snapToGrid/>
              <w:spacing w:beforeLines="0" w:afterLines="0"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真实性承诺</w:t>
            </w:r>
          </w:p>
        </w:tc>
        <w:tc>
          <w:tcPr>
            <w:tcW w:w="4166" w:type="pct"/>
            <w:vAlign w:val="center"/>
          </w:tcPr>
          <w:p w14:paraId="78EB8678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方所提交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人工智能应用服务商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档案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的所有材料，均真实、完整、准确。</w:t>
            </w:r>
          </w:p>
          <w:p w14:paraId="0F0ACEC0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纳税记录良好，近三年无重大财务违法行为，无重大债务违约或信用评级异常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  <w:p w14:paraId="756730D7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3. 我方不涉及侵犯第三方知识产权的行为。</w:t>
            </w:r>
          </w:p>
          <w:p w14:paraId="35CAC290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4. 我方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材料内容所涉及的活动均符合国家相关法律法规要求。</w:t>
            </w:r>
          </w:p>
          <w:p w14:paraId="32208B36">
            <w:pPr>
              <w:snapToGrid/>
              <w:spacing w:before="0" w:beforeLines="0" w:after="0" w:afterLines="0" w:line="52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5. 我方材料内容不涉及保密内容，可以公开发布。</w:t>
            </w:r>
          </w:p>
          <w:p w14:paraId="1D9C7B8D">
            <w:pPr>
              <w:snapToGrid/>
              <w:spacing w:before="0" w:beforeLines="0" w:after="0" w:afterLines="0" w:line="520" w:lineRule="exac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前述声明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与实际情况如有不符，我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愿承担相应的责任。</w:t>
            </w:r>
          </w:p>
          <w:p w14:paraId="257CDBDA">
            <w:pPr>
              <w:snapToGrid/>
              <w:spacing w:before="0" w:beforeLines="0" w:after="0" w:afterLines="0" w:line="520" w:lineRule="exac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033FE55">
            <w:pPr>
              <w:wordWrap w:val="0"/>
              <w:snapToGrid/>
              <w:spacing w:before="0" w:beforeLines="0" w:after="0" w:afterLines="0" w:line="520" w:lineRule="exac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法定代表人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或主要负责人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签名或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签章)：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 w14:paraId="6DFD20D4">
            <w:pPr>
              <w:wordWrap w:val="0"/>
              <w:snapToGrid/>
              <w:spacing w:before="0" w:beforeLines="0" w:after="0" w:afterLines="0" w:line="520" w:lineRule="exac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服务商名称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(公章)：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 w14:paraId="5594AD9C">
            <w:pPr>
              <w:wordWrap w:val="0"/>
              <w:snapToGrid/>
              <w:spacing w:before="0" w:beforeLines="0" w:afterLines="0" w:line="520" w:lineRule="exact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 w14:paraId="63454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vAlign w:val="center"/>
          </w:tcPr>
          <w:p w14:paraId="634921B3">
            <w:pPr>
              <w:numPr>
                <w:ilvl w:val="0"/>
                <w:numId w:val="0"/>
              </w:numPr>
              <w:spacing w:beforeLines="0" w:afterLines="0" w:line="5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注：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本档案以电子版形式（盖章版扫描件+可编辑版）提交。</w:t>
            </w:r>
          </w:p>
        </w:tc>
      </w:tr>
    </w:tbl>
    <w:p w14:paraId="25650DBB">
      <w:pPr>
        <w:spacing w:beforeLines="0" w:afterLines="0" w:line="580" w:lineRule="exac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C922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96E321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Bihvqm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96E321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8858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3CAFFE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Tymtf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13CAFFE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9E7B60"/>
    <w:multiLevelType w:val="singleLevel"/>
    <w:tmpl w:val="769E7B6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2FEC51"/>
    <w:rsid w:val="0F0B17BB"/>
    <w:rsid w:val="17579C0A"/>
    <w:rsid w:val="17650CA4"/>
    <w:rsid w:val="1CF36AAA"/>
    <w:rsid w:val="1E7F4DD4"/>
    <w:rsid w:val="2DE14C0C"/>
    <w:rsid w:val="379D50B9"/>
    <w:rsid w:val="399C47A4"/>
    <w:rsid w:val="3DEFB0E7"/>
    <w:rsid w:val="3EEF5BB7"/>
    <w:rsid w:val="3F4C04C1"/>
    <w:rsid w:val="3F4E118F"/>
    <w:rsid w:val="3F73F2D1"/>
    <w:rsid w:val="3F7FA2A3"/>
    <w:rsid w:val="3FD7908F"/>
    <w:rsid w:val="3FDB28C7"/>
    <w:rsid w:val="4B75F311"/>
    <w:rsid w:val="4DFE0567"/>
    <w:rsid w:val="4FF79062"/>
    <w:rsid w:val="557EA45D"/>
    <w:rsid w:val="56BB2876"/>
    <w:rsid w:val="57EA485E"/>
    <w:rsid w:val="583ABAE8"/>
    <w:rsid w:val="59DE08AD"/>
    <w:rsid w:val="5AEF8790"/>
    <w:rsid w:val="5BED2FF4"/>
    <w:rsid w:val="5DCB8AE7"/>
    <w:rsid w:val="5EBACBF8"/>
    <w:rsid w:val="5F5CF817"/>
    <w:rsid w:val="5F9AD193"/>
    <w:rsid w:val="63DDE008"/>
    <w:rsid w:val="6556D579"/>
    <w:rsid w:val="675FC739"/>
    <w:rsid w:val="69DDBD9B"/>
    <w:rsid w:val="6E7F9755"/>
    <w:rsid w:val="6FCF0183"/>
    <w:rsid w:val="6FEFFCEC"/>
    <w:rsid w:val="6FFB7D4E"/>
    <w:rsid w:val="6FFD0A3C"/>
    <w:rsid w:val="707760B3"/>
    <w:rsid w:val="7077A61C"/>
    <w:rsid w:val="72ABABF5"/>
    <w:rsid w:val="73E232DD"/>
    <w:rsid w:val="73F6C596"/>
    <w:rsid w:val="73F79D93"/>
    <w:rsid w:val="75DA585A"/>
    <w:rsid w:val="777EBCB0"/>
    <w:rsid w:val="778F9A7C"/>
    <w:rsid w:val="77A30E3E"/>
    <w:rsid w:val="77CFA9D8"/>
    <w:rsid w:val="79BD1871"/>
    <w:rsid w:val="79F6DA7B"/>
    <w:rsid w:val="7B1A1213"/>
    <w:rsid w:val="7B73A864"/>
    <w:rsid w:val="7BD58B97"/>
    <w:rsid w:val="7BDE6969"/>
    <w:rsid w:val="7BEB2D48"/>
    <w:rsid w:val="7BFF0B68"/>
    <w:rsid w:val="7C7E1CC9"/>
    <w:rsid w:val="7CE738A0"/>
    <w:rsid w:val="7D3F1859"/>
    <w:rsid w:val="7D66EA3C"/>
    <w:rsid w:val="7D7F2ED1"/>
    <w:rsid w:val="7DF661C8"/>
    <w:rsid w:val="7DF71923"/>
    <w:rsid w:val="7DFE91E1"/>
    <w:rsid w:val="7F7D96B5"/>
    <w:rsid w:val="7F7E1762"/>
    <w:rsid w:val="7F96258E"/>
    <w:rsid w:val="7FBB56ED"/>
    <w:rsid w:val="7FBDCB68"/>
    <w:rsid w:val="7FD99003"/>
    <w:rsid w:val="7FFD6989"/>
    <w:rsid w:val="7FFF17C0"/>
    <w:rsid w:val="93ED0C6B"/>
    <w:rsid w:val="9DA62A4E"/>
    <w:rsid w:val="9F7F88E7"/>
    <w:rsid w:val="9F97F03B"/>
    <w:rsid w:val="ABED8DAA"/>
    <w:rsid w:val="AF3E51ED"/>
    <w:rsid w:val="AFEF88FC"/>
    <w:rsid w:val="B60C9FFD"/>
    <w:rsid w:val="B7DE14CE"/>
    <w:rsid w:val="BB6F2852"/>
    <w:rsid w:val="BBB78CBE"/>
    <w:rsid w:val="BBEE0310"/>
    <w:rsid w:val="BBFD21C0"/>
    <w:rsid w:val="BBFF3D52"/>
    <w:rsid w:val="BDFE1BCF"/>
    <w:rsid w:val="BF9F5F0B"/>
    <w:rsid w:val="BFBE0A33"/>
    <w:rsid w:val="BFE952ED"/>
    <w:rsid w:val="BFFF1FFA"/>
    <w:rsid w:val="CDEE707C"/>
    <w:rsid w:val="CDFFAA93"/>
    <w:rsid w:val="CF6DECAE"/>
    <w:rsid w:val="D3A56643"/>
    <w:rsid w:val="D5FA193F"/>
    <w:rsid w:val="D7F3D2E7"/>
    <w:rsid w:val="D9F9E1D1"/>
    <w:rsid w:val="DAF69E22"/>
    <w:rsid w:val="DDFD65B0"/>
    <w:rsid w:val="DEDF4D9A"/>
    <w:rsid w:val="DF8B739B"/>
    <w:rsid w:val="DFBBF871"/>
    <w:rsid w:val="DFDD1F30"/>
    <w:rsid w:val="DFED003A"/>
    <w:rsid w:val="E1EF53CA"/>
    <w:rsid w:val="E6FED856"/>
    <w:rsid w:val="EBCF891D"/>
    <w:rsid w:val="EBE53CB1"/>
    <w:rsid w:val="EBFBF19D"/>
    <w:rsid w:val="ECFF9340"/>
    <w:rsid w:val="EDED8182"/>
    <w:rsid w:val="F5FAF3E4"/>
    <w:rsid w:val="F5FD842C"/>
    <w:rsid w:val="F75D3F67"/>
    <w:rsid w:val="F77C3C1B"/>
    <w:rsid w:val="F7D5CFE6"/>
    <w:rsid w:val="F7FB1291"/>
    <w:rsid w:val="F97E1578"/>
    <w:rsid w:val="F98EFBF1"/>
    <w:rsid w:val="FB7F29F5"/>
    <w:rsid w:val="FBBE5C7A"/>
    <w:rsid w:val="FBEB6237"/>
    <w:rsid w:val="FC73519D"/>
    <w:rsid w:val="FCE7CF6A"/>
    <w:rsid w:val="FD2765C7"/>
    <w:rsid w:val="FD7F4DC3"/>
    <w:rsid w:val="FD7FBC35"/>
    <w:rsid w:val="FDB9D324"/>
    <w:rsid w:val="FE8E0570"/>
    <w:rsid w:val="FEF7AF5A"/>
    <w:rsid w:val="FEF7FED7"/>
    <w:rsid w:val="FF2D2B88"/>
    <w:rsid w:val="FF7F5207"/>
    <w:rsid w:val="FF9E817F"/>
    <w:rsid w:val="FFCCBAAD"/>
    <w:rsid w:val="FFD7DCFB"/>
    <w:rsid w:val="FFE3BEC0"/>
    <w:rsid w:val="FFFA284B"/>
    <w:rsid w:val="FFFF9B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paragraph" w:styleId="7">
    <w:name w:val="Body Text First Indent 2"/>
    <w:basedOn w:val="4"/>
    <w:qFormat/>
    <w:uiPriority w:val="0"/>
    <w:pPr>
      <w:spacing w:after="120"/>
      <w:ind w:left="420" w:leftChars="200" w:firstLine="420" w:firstLineChars="200"/>
    </w:pPr>
    <w:rPr>
      <w:rFonts w:ascii="Times New Roman" w:hAnsi="Calibri" w:eastAsia="宋体" w:cs="Calibri"/>
      <w:sz w:val="21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1036</Words>
  <Characters>1063</Characters>
  <Lines>0</Lines>
  <Paragraphs>0</Paragraphs>
  <TotalTime>157262880</TotalTime>
  <ScaleCrop>false</ScaleCrop>
  <LinksUpToDate>false</LinksUpToDate>
  <CharactersWithSpaces>1153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2026-08-06T05:29:00Z</dcterms:created>
  <dc:creator>马鹏玮</dc:creator>
  <cp:lastModifiedBy>wyk</cp:lastModifiedBy>
  <cp:lastPrinted>2026-09-19T16:30:00Z</cp:lastPrinted>
  <dcterms:modified xsi:type="dcterms:W3CDTF">2026-09-22T09:55:54Z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18B4ED82990508022AE0B16AA9741823_43</vt:lpwstr>
  </property>
  <property fmtid="{D5CDD505-2E9C-101B-9397-08002B2CF9AE}" pid="3" name="KSOProductBuildVer">
    <vt:lpwstr>2052-12.8.2.1119</vt:lpwstr>
  </property>
  <property fmtid="{D5CDD505-2E9C-101B-9397-08002B2CF9AE}" pid="4" name="KSOTemplateDocerSaveRecord">
    <vt:lpwstr>eyJoZGlkIjoiZDc4NWQxZGNhYzA3OWY4MmU0NDQ2NWMyOWZkNDQ2MjkiLCJ1c2VySWQiOiIxMjA3MTYxMTU5In0=</vt:lpwstr>
  </property>
  <property fmtid="{D5CDD505-2E9C-101B-9397-08002B2CF9AE}" pid="5" name="慧眼令牌">
    <vt:lpwstr>eyJraWQiOiJvYSIsInR5cCI6IkpXVCIsImFsZyI6IkhTMjU2In0.eyJzdWIiOiJPQS1MT0dJTiIsIm5iZiI6MTc4OTk3MzkzMiwiY29ycElkIjoiIiwiaXNzIjoiRVhPQSIsIm5hbWUiOiLlj6TmmKXmooUiLCJleHAiOjIxMDUzMzc1MzIsImlhdCI6MTc4OTk3NjkzMiwidXNlcklkIjoxMzU4MiwianRpIjoib2EiLCJhY2NvdW50IjoiZ3VjbSJ9.3MkaQ9qN0RU4r3wd_gn49ZE_1SIn337K6CQli-yAiLo</vt:lpwstr>
  </property>
</Properties>
</file>