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74523F">
      <w:pPr>
        <w:spacing w:after="0" w:afterLines="0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2</w:t>
      </w:r>
    </w:p>
    <w:p w14:paraId="39421934">
      <w:pPr>
        <w:rPr>
          <w:rFonts w:hint="default" w:ascii="Times New Roman" w:hAnsi="Times New Roman" w:cs="Times New Roman"/>
        </w:rPr>
      </w:pPr>
    </w:p>
    <w:p w14:paraId="60CD15D0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</w:pPr>
      <w:r>
        <w:rPr>
          <w:rFonts w:hint="eastAsia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  <w:t>广西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人工智能</w:t>
      </w:r>
      <w:r>
        <w:rPr>
          <w:rFonts w:hint="default" w:ascii="Times New Roman" w:hAnsi="Times New Roman" w:eastAsia="方正小标宋_GBK" w:cs="Times New Roman"/>
          <w:strike w:val="0"/>
          <w:dstrike w:val="0"/>
          <w:color w:val="000000"/>
          <w:kern w:val="0"/>
          <w:sz w:val="36"/>
          <w:szCs w:val="36"/>
          <w:highlight w:val="none"/>
        </w:rPr>
        <w:t>应用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服务商资源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/>
        </w:rPr>
        <w:t>池（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模板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  <w:t>）</w:t>
      </w:r>
    </w:p>
    <w:p w14:paraId="78888358">
      <w:pPr>
        <w:jc w:val="both"/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eastAsia="zh-CN"/>
        </w:rPr>
        <w:t>报送单位名称（盖章）：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>报送日期：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2072"/>
        <w:gridCol w:w="3075"/>
        <w:gridCol w:w="2579"/>
        <w:gridCol w:w="2236"/>
        <w:gridCol w:w="1405"/>
        <w:gridCol w:w="1738"/>
      </w:tblGrid>
      <w:tr w14:paraId="55850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069" w:type="dxa"/>
            <w:vAlign w:val="center"/>
          </w:tcPr>
          <w:p w14:paraId="12AEFDD0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2072" w:type="dxa"/>
            <w:vAlign w:val="center"/>
          </w:tcPr>
          <w:p w14:paraId="19BC40E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服务商名称</w:t>
            </w:r>
          </w:p>
        </w:tc>
        <w:tc>
          <w:tcPr>
            <w:tcW w:w="3075" w:type="dxa"/>
            <w:vAlign w:val="center"/>
          </w:tcPr>
          <w:p w14:paraId="38B96B3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可提供的服务类型</w:t>
            </w:r>
          </w:p>
        </w:tc>
        <w:tc>
          <w:tcPr>
            <w:tcW w:w="2579" w:type="dxa"/>
            <w:vAlign w:val="center"/>
          </w:tcPr>
          <w:p w14:paraId="73F9320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主要服务行业</w:t>
            </w:r>
          </w:p>
        </w:tc>
        <w:tc>
          <w:tcPr>
            <w:tcW w:w="2236" w:type="dxa"/>
            <w:vAlign w:val="center"/>
          </w:tcPr>
          <w:p w14:paraId="0B197BA6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主要服务对象</w:t>
            </w:r>
          </w:p>
        </w:tc>
        <w:tc>
          <w:tcPr>
            <w:tcW w:w="1405" w:type="dxa"/>
            <w:vAlign w:val="center"/>
          </w:tcPr>
          <w:p w14:paraId="17D90DC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  <w:t>联系人</w:t>
            </w:r>
          </w:p>
        </w:tc>
        <w:tc>
          <w:tcPr>
            <w:tcW w:w="1738" w:type="dxa"/>
            <w:vAlign w:val="center"/>
          </w:tcPr>
          <w:p w14:paraId="75F9C0EA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联系方式</w:t>
            </w:r>
          </w:p>
        </w:tc>
      </w:tr>
      <w:tr w14:paraId="1CCDF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vAlign w:val="center"/>
          </w:tcPr>
          <w:p w14:paraId="722D26E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例</w:t>
            </w:r>
          </w:p>
        </w:tc>
        <w:tc>
          <w:tcPr>
            <w:tcW w:w="2072" w:type="dxa"/>
            <w:vAlign w:val="center"/>
          </w:tcPr>
          <w:p w14:paraId="36AD341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vAlign w:val="center"/>
          </w:tcPr>
          <w:p w14:paraId="7F8D753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参考服务商档案表中所列服务类型</w:t>
            </w:r>
          </w:p>
        </w:tc>
        <w:tc>
          <w:tcPr>
            <w:tcW w:w="2579" w:type="dxa"/>
            <w:vAlign w:val="center"/>
          </w:tcPr>
          <w:p w14:paraId="71484BD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参考服务商档案表中所列行业</w:t>
            </w:r>
          </w:p>
        </w:tc>
        <w:tc>
          <w:tcPr>
            <w:tcW w:w="2236" w:type="dxa"/>
            <w:vAlign w:val="center"/>
          </w:tcPr>
          <w:p w14:paraId="74BD06E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列举服务商档案表中的</w:t>
            </w:r>
          </w:p>
          <w:p w14:paraId="3AF28F7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主要服务对象</w:t>
            </w:r>
          </w:p>
        </w:tc>
        <w:tc>
          <w:tcPr>
            <w:tcW w:w="1405" w:type="dxa"/>
            <w:vAlign w:val="center"/>
          </w:tcPr>
          <w:p w14:paraId="63E5358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38" w:type="dxa"/>
            <w:vAlign w:val="center"/>
          </w:tcPr>
          <w:p w14:paraId="480A4D8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38A87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vAlign w:val="center"/>
          </w:tcPr>
          <w:p w14:paraId="51DEEAB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2072" w:type="dxa"/>
            <w:vAlign w:val="center"/>
          </w:tcPr>
          <w:p w14:paraId="0068700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vAlign w:val="center"/>
          </w:tcPr>
          <w:p w14:paraId="3F2AE08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vAlign w:val="center"/>
          </w:tcPr>
          <w:p w14:paraId="6712446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236" w:type="dxa"/>
            <w:vAlign w:val="center"/>
          </w:tcPr>
          <w:p w14:paraId="5A0678F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05" w:type="dxa"/>
            <w:vAlign w:val="center"/>
          </w:tcPr>
          <w:p w14:paraId="52D4594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38" w:type="dxa"/>
            <w:vAlign w:val="center"/>
          </w:tcPr>
          <w:p w14:paraId="05E72F0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2E9E7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vAlign w:val="center"/>
          </w:tcPr>
          <w:p w14:paraId="65BE4EF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2072" w:type="dxa"/>
            <w:vAlign w:val="center"/>
          </w:tcPr>
          <w:p w14:paraId="548B07F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vAlign w:val="center"/>
          </w:tcPr>
          <w:p w14:paraId="23C51EB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vAlign w:val="center"/>
          </w:tcPr>
          <w:p w14:paraId="6FA7881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236" w:type="dxa"/>
            <w:vAlign w:val="center"/>
          </w:tcPr>
          <w:p w14:paraId="0CF676B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05" w:type="dxa"/>
            <w:vAlign w:val="center"/>
          </w:tcPr>
          <w:p w14:paraId="6391692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38" w:type="dxa"/>
            <w:vAlign w:val="center"/>
          </w:tcPr>
          <w:p w14:paraId="2DE6931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58E19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vAlign w:val="center"/>
          </w:tcPr>
          <w:p w14:paraId="31CFD0A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2072" w:type="dxa"/>
            <w:vAlign w:val="center"/>
          </w:tcPr>
          <w:p w14:paraId="2531B32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vAlign w:val="center"/>
          </w:tcPr>
          <w:p w14:paraId="069BC3A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vAlign w:val="center"/>
          </w:tcPr>
          <w:p w14:paraId="5BBAC4F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vAlign w:val="center"/>
          </w:tcPr>
          <w:p w14:paraId="21400EE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vAlign w:val="center"/>
          </w:tcPr>
          <w:p w14:paraId="5136EB6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vAlign w:val="center"/>
          </w:tcPr>
          <w:p w14:paraId="44BDFEC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03F67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vAlign w:val="center"/>
          </w:tcPr>
          <w:p w14:paraId="4635AD3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2072" w:type="dxa"/>
            <w:vAlign w:val="center"/>
          </w:tcPr>
          <w:p w14:paraId="7419D29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vAlign w:val="center"/>
          </w:tcPr>
          <w:p w14:paraId="4CA30C5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vAlign w:val="center"/>
          </w:tcPr>
          <w:p w14:paraId="4A5AB57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vAlign w:val="center"/>
          </w:tcPr>
          <w:p w14:paraId="396217B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vAlign w:val="center"/>
          </w:tcPr>
          <w:p w14:paraId="600F610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vAlign w:val="center"/>
          </w:tcPr>
          <w:p w14:paraId="10BF711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085A0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vAlign w:val="center"/>
          </w:tcPr>
          <w:p w14:paraId="5DF199B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2072" w:type="dxa"/>
            <w:vAlign w:val="center"/>
          </w:tcPr>
          <w:p w14:paraId="090D73E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vAlign w:val="center"/>
          </w:tcPr>
          <w:p w14:paraId="4EBB96D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vAlign w:val="center"/>
          </w:tcPr>
          <w:p w14:paraId="75C0864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vAlign w:val="center"/>
          </w:tcPr>
          <w:p w14:paraId="0C99516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vAlign w:val="center"/>
          </w:tcPr>
          <w:p w14:paraId="31DA62A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vAlign w:val="center"/>
          </w:tcPr>
          <w:p w14:paraId="158A814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3FB8B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vAlign w:val="center"/>
          </w:tcPr>
          <w:p w14:paraId="4E7959E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2072" w:type="dxa"/>
            <w:vAlign w:val="center"/>
          </w:tcPr>
          <w:p w14:paraId="5355BB3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vAlign w:val="center"/>
          </w:tcPr>
          <w:p w14:paraId="12A518C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vAlign w:val="center"/>
          </w:tcPr>
          <w:p w14:paraId="111420D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vAlign w:val="center"/>
          </w:tcPr>
          <w:p w14:paraId="558BA25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vAlign w:val="center"/>
          </w:tcPr>
          <w:p w14:paraId="0546699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vAlign w:val="center"/>
          </w:tcPr>
          <w:p w14:paraId="505E60B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74DE8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vAlign w:val="center"/>
          </w:tcPr>
          <w:p w14:paraId="5309B92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2072" w:type="dxa"/>
            <w:vAlign w:val="center"/>
          </w:tcPr>
          <w:p w14:paraId="319CC7C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vAlign w:val="center"/>
          </w:tcPr>
          <w:p w14:paraId="71D3F8E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vAlign w:val="center"/>
          </w:tcPr>
          <w:p w14:paraId="6D20FFF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vAlign w:val="center"/>
          </w:tcPr>
          <w:p w14:paraId="30A6DAB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vAlign w:val="center"/>
          </w:tcPr>
          <w:p w14:paraId="5D061A7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vAlign w:val="center"/>
          </w:tcPr>
          <w:p w14:paraId="0FEDEA3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3EB6B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vAlign w:val="center"/>
          </w:tcPr>
          <w:p w14:paraId="79DCE30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8</w:t>
            </w:r>
          </w:p>
        </w:tc>
        <w:tc>
          <w:tcPr>
            <w:tcW w:w="2072" w:type="dxa"/>
            <w:vAlign w:val="center"/>
          </w:tcPr>
          <w:p w14:paraId="781892B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vAlign w:val="center"/>
          </w:tcPr>
          <w:p w14:paraId="3B624B8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vAlign w:val="center"/>
          </w:tcPr>
          <w:p w14:paraId="2153DBD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vAlign w:val="center"/>
          </w:tcPr>
          <w:p w14:paraId="066F4E8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vAlign w:val="center"/>
          </w:tcPr>
          <w:p w14:paraId="7B3DABE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vAlign w:val="center"/>
          </w:tcPr>
          <w:p w14:paraId="4FA4063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4045B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vAlign w:val="center"/>
          </w:tcPr>
          <w:p w14:paraId="15C0EF4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9</w:t>
            </w:r>
          </w:p>
        </w:tc>
        <w:tc>
          <w:tcPr>
            <w:tcW w:w="2072" w:type="dxa"/>
            <w:vAlign w:val="center"/>
          </w:tcPr>
          <w:p w14:paraId="63BF1E8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vAlign w:val="center"/>
          </w:tcPr>
          <w:p w14:paraId="3D4B4B5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vAlign w:val="center"/>
          </w:tcPr>
          <w:p w14:paraId="1EF862D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vAlign w:val="center"/>
          </w:tcPr>
          <w:p w14:paraId="3069BC5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vAlign w:val="center"/>
          </w:tcPr>
          <w:p w14:paraId="062B7BE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vAlign w:val="center"/>
          </w:tcPr>
          <w:p w14:paraId="3F1810C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30D9E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vAlign w:val="center"/>
          </w:tcPr>
          <w:p w14:paraId="56C885D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2072" w:type="dxa"/>
            <w:vAlign w:val="center"/>
          </w:tcPr>
          <w:p w14:paraId="50019B9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vAlign w:val="center"/>
          </w:tcPr>
          <w:p w14:paraId="72132EB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vAlign w:val="center"/>
          </w:tcPr>
          <w:p w14:paraId="7864A22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vAlign w:val="center"/>
          </w:tcPr>
          <w:p w14:paraId="79FA676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vAlign w:val="center"/>
          </w:tcPr>
          <w:p w14:paraId="336BF6B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vAlign w:val="center"/>
          </w:tcPr>
          <w:p w14:paraId="2BC124C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71C26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vAlign w:val="center"/>
          </w:tcPr>
          <w:p w14:paraId="7E60ED9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……</w:t>
            </w:r>
          </w:p>
        </w:tc>
        <w:tc>
          <w:tcPr>
            <w:tcW w:w="2072" w:type="dxa"/>
            <w:vAlign w:val="center"/>
          </w:tcPr>
          <w:p w14:paraId="5ECEB0F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vAlign w:val="center"/>
          </w:tcPr>
          <w:p w14:paraId="4A1CF63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vAlign w:val="center"/>
          </w:tcPr>
          <w:p w14:paraId="6D416E7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vAlign w:val="center"/>
          </w:tcPr>
          <w:p w14:paraId="23F4552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vAlign w:val="center"/>
          </w:tcPr>
          <w:p w14:paraId="536BB1E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vAlign w:val="center"/>
          </w:tcPr>
          <w:p w14:paraId="3420EF4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</w:tbl>
    <w:p w14:paraId="2DF58F13">
      <w:pPr>
        <w:ind w:firstLine="0" w:firstLineChars="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21"/>
          <w:szCs w:val="21"/>
          <w:highlight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val="en-US" w:eastAsia="zh-CN"/>
        </w:rPr>
        <w:t>本表（盖章版扫描件+可编辑版）随资源池内服务商档案一同报送。</w:t>
      </w:r>
    </w:p>
    <w:p w14:paraId="24862D5A">
      <w:pPr>
        <w:rPr>
          <w:rFonts w:ascii="Times New Roman" w:hAnsi="Times New Roman" w:eastAsia="黑体" w:cs="Times New Roman"/>
          <w:sz w:val="36"/>
          <w:szCs w:val="36"/>
          <w:highlight w:val="none"/>
        </w:rPr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NumType w:fmt="decimal"/>
      <w:cols w:space="708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2BF1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566C5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AFAF21"/>
    <w:rsid w:val="1B7E0AF6"/>
    <w:rsid w:val="1E98315B"/>
    <w:rsid w:val="3E7623D3"/>
    <w:rsid w:val="3F3D07F3"/>
    <w:rsid w:val="3F6F0AF2"/>
    <w:rsid w:val="3FEF646C"/>
    <w:rsid w:val="57FBCB3C"/>
    <w:rsid w:val="5A3ED55A"/>
    <w:rsid w:val="5EBD38E3"/>
    <w:rsid w:val="5FECE72C"/>
    <w:rsid w:val="5FFE3EE7"/>
    <w:rsid w:val="6B3A9FE6"/>
    <w:rsid w:val="6FAFAF21"/>
    <w:rsid w:val="6FDBBF5E"/>
    <w:rsid w:val="6FFF1C2A"/>
    <w:rsid w:val="75E7EBD8"/>
    <w:rsid w:val="775FF1F2"/>
    <w:rsid w:val="77CAA20A"/>
    <w:rsid w:val="77DEA07A"/>
    <w:rsid w:val="77F5D69E"/>
    <w:rsid w:val="783762F9"/>
    <w:rsid w:val="7AA844BB"/>
    <w:rsid w:val="7B7F0401"/>
    <w:rsid w:val="7D779E94"/>
    <w:rsid w:val="7E7440C1"/>
    <w:rsid w:val="7E7B483E"/>
    <w:rsid w:val="7F56E176"/>
    <w:rsid w:val="7F6D2615"/>
    <w:rsid w:val="7F747560"/>
    <w:rsid w:val="7FCE93B4"/>
    <w:rsid w:val="7FD2DE26"/>
    <w:rsid w:val="7FD7A81C"/>
    <w:rsid w:val="7FF72049"/>
    <w:rsid w:val="7FFF48C0"/>
    <w:rsid w:val="96CFCC2B"/>
    <w:rsid w:val="97BE0804"/>
    <w:rsid w:val="AFBD3561"/>
    <w:rsid w:val="B57CFD4E"/>
    <w:rsid w:val="B83FFA54"/>
    <w:rsid w:val="BCA7C2AA"/>
    <w:rsid w:val="BF8FC89C"/>
    <w:rsid w:val="BFEE4534"/>
    <w:rsid w:val="C67E9773"/>
    <w:rsid w:val="D3F7D21F"/>
    <w:rsid w:val="D7EFA291"/>
    <w:rsid w:val="DF2E0F21"/>
    <w:rsid w:val="DF8D18E7"/>
    <w:rsid w:val="DFC3986A"/>
    <w:rsid w:val="DFFB1794"/>
    <w:rsid w:val="DFFEB279"/>
    <w:rsid w:val="EBC9FE77"/>
    <w:rsid w:val="ECBF2FDA"/>
    <w:rsid w:val="F787304B"/>
    <w:rsid w:val="F7DBB6AA"/>
    <w:rsid w:val="F9D722B1"/>
    <w:rsid w:val="FBEFC313"/>
    <w:rsid w:val="FBFB0F82"/>
    <w:rsid w:val="FC23617A"/>
    <w:rsid w:val="FDCFBE32"/>
    <w:rsid w:val="FDFF7013"/>
    <w:rsid w:val="FEDBFDBC"/>
    <w:rsid w:val="FF4B3D30"/>
    <w:rsid w:val="FFBFCDD5"/>
    <w:rsid w:val="FFFF787E"/>
    <w:rsid w:val="FFFFE1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</Words>
  <Characters>159</Characters>
  <Lines>0</Lines>
  <Paragraphs>0</Paragraphs>
  <TotalTime>157643520</TotalTime>
  <ScaleCrop>false</ScaleCrop>
  <LinksUpToDate>false</LinksUpToDate>
  <CharactersWithSpaces>181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2026-08-02T13:30:00Z</dcterms:created>
  <dc:creator>马鹏玮</dc:creator>
  <cp:lastModifiedBy>wyk</cp:lastModifiedBy>
  <dcterms:modified xsi:type="dcterms:W3CDTF">2026-09-22T09:56:31Z</dcterms:modified>
  <dc:title>附件3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579726EE704BD3554FE0B16A090B2823_43</vt:lpwstr>
  </property>
  <property fmtid="{D5CDD505-2E9C-101B-9397-08002B2CF9AE}" pid="3" name="KSOProductBuildVer">
    <vt:lpwstr>2052-12.8.2.1119</vt:lpwstr>
  </property>
  <property fmtid="{D5CDD505-2E9C-101B-9397-08002B2CF9AE}" pid="4" name="KSOTemplateDocerSaveRecord">
    <vt:lpwstr>eyJoZGlkIjoiZDc4NWQxZGNhYzA3OWY4MmU0NDQ2NWMyOWZkNDQ2MjkiLCJ1c2VySWQiOiIxMjA3MTYxMTU5In0=</vt:lpwstr>
  </property>
  <property fmtid="{D5CDD505-2E9C-101B-9397-08002B2CF9AE}" pid="5" name="慧眼令牌">
    <vt:lpwstr>eyJraWQiOiJvYSIsInR5cCI6IkpXVCIsImFsZyI6IkhTMjU2In0.eyJzdWIiOiJPQS1MT0dJTiIsIm5iZiI6MTc4OTk3MzkzMiwiY29ycElkIjoiIiwiaXNzIjoiRVhPQSIsIm5hbWUiOiLlj6TmmKXmooUiLCJleHAiOjIxMDUzMzc1MzIsImlhdCI6MTc4OTk3NjkzMiwidXNlcklkIjoxMzU4MiwianRpIjoib2EiLCJhY2NvdW50IjoiZ3VjbSJ9.3MkaQ9qN0RU4r3wd_gn49ZE_1SIn337K6CQli-yAiLo</vt:lpwstr>
  </property>
</Properties>
</file>