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120C07">
      <w:pPr>
        <w:rPr>
          <w:rFonts w:hint="eastAsia" w:ascii="黑体" w:hAnsi="黑体" w:eastAsia="黑体" w:cs="黑体"/>
          <w:snapToGrid w:val="0"/>
          <w:sz w:val="32"/>
          <w:szCs w:val="32"/>
          <w:lang w:eastAsia="zh-CN"/>
        </w:rPr>
      </w:pPr>
      <w:bookmarkStart w:id="0" w:name="_GoBack"/>
      <w:bookmarkEnd w:id="0"/>
      <w:r>
        <w:rPr>
          <w:rFonts w:hint="eastAsia" w:ascii="黑体" w:hAnsi="黑体" w:eastAsia="黑体" w:cs="黑体"/>
          <w:snapToGrid w:val="0"/>
          <w:sz w:val="32"/>
          <w:szCs w:val="32"/>
        </w:rPr>
        <w:t>附件</w:t>
      </w:r>
      <w:r>
        <w:rPr>
          <w:rFonts w:hint="eastAsia" w:ascii="黑体" w:hAnsi="黑体" w:eastAsia="黑体" w:cs="黑体"/>
          <w:snapToGrid w:val="0"/>
          <w:sz w:val="32"/>
          <w:szCs w:val="32"/>
          <w:lang w:val="en-US" w:eastAsia="zh-CN"/>
        </w:rPr>
        <w:t>6</w:t>
      </w:r>
    </w:p>
    <w:p w14:paraId="13563E1F">
      <w:pPr>
        <w:rPr>
          <w:rFonts w:hint="eastAsia" w:ascii="仿宋_GB2312" w:hAnsi="仿宋_GB2312" w:eastAsia="仿宋_GB2312" w:cs="仿宋_GB2312"/>
          <w:snapToGrid w:val="0"/>
          <w:sz w:val="32"/>
          <w:szCs w:val="32"/>
        </w:rPr>
      </w:pPr>
    </w:p>
    <w:p w14:paraId="4C17388B">
      <w:pPr>
        <w:spacing w:line="640" w:lineRule="exact"/>
        <w:jc w:val="center"/>
        <w:rPr>
          <w:rFonts w:hint="eastAsia" w:ascii="方正小标宋简体" w:hAnsi="方正小标宋简体" w:eastAsia="方正小标宋简体" w:cs="方正小标宋简体"/>
          <w:snapToGrid w:val="0"/>
          <w:sz w:val="44"/>
          <w:szCs w:val="44"/>
          <w:lang w:bidi="ar"/>
        </w:rPr>
      </w:pPr>
      <w:r>
        <w:rPr>
          <w:rFonts w:hint="eastAsia" w:ascii="方正小标宋简体" w:hAnsi="方正小标宋简体" w:eastAsia="方正小标宋简体" w:cs="方正小标宋简体"/>
          <w:snapToGrid w:val="0"/>
          <w:sz w:val="44"/>
          <w:szCs w:val="44"/>
          <w:lang w:bidi="ar"/>
        </w:rPr>
        <w:t>广西</w:t>
      </w:r>
      <w:r>
        <w:rPr>
          <w:rFonts w:hint="eastAsia" w:ascii="方正小标宋简体" w:hAnsi="方正小标宋简体" w:eastAsia="方正小标宋简体" w:cs="方正小标宋简体"/>
          <w:snapToGrid w:val="0"/>
          <w:sz w:val="44"/>
          <w:szCs w:val="44"/>
          <w:lang w:val="en-US" w:eastAsia="zh-CN" w:bidi="ar"/>
        </w:rPr>
        <w:t>人工智能应用服务商</w:t>
      </w:r>
      <w:r>
        <w:rPr>
          <w:rFonts w:hint="eastAsia" w:ascii="方正小标宋简体" w:hAnsi="方正小标宋简体" w:eastAsia="方正小标宋简体" w:cs="方正小标宋简体"/>
          <w:snapToGrid w:val="0"/>
          <w:sz w:val="44"/>
          <w:szCs w:val="44"/>
          <w:lang w:bidi="ar"/>
        </w:rPr>
        <w:t>资源池</w:t>
      </w:r>
    </w:p>
    <w:p w14:paraId="3B727B7A">
      <w:pPr>
        <w:spacing w:line="640" w:lineRule="exact"/>
        <w:jc w:val="center"/>
        <w:rPr>
          <w:rFonts w:hint="eastAsia"/>
          <w:snapToGrid w:val="0"/>
        </w:rPr>
      </w:pPr>
      <w:r>
        <w:rPr>
          <w:rFonts w:hint="eastAsia" w:ascii="方正小标宋简体" w:hAnsi="方正小标宋简体" w:eastAsia="方正小标宋简体" w:cs="方正小标宋简体"/>
          <w:snapToGrid w:val="0"/>
          <w:sz w:val="44"/>
          <w:szCs w:val="44"/>
          <w:lang w:bidi="ar"/>
        </w:rPr>
        <w:t>申报承诺书</w:t>
      </w:r>
    </w:p>
    <w:p w14:paraId="29DAA608">
      <w:pPr>
        <w:spacing w:line="240" w:lineRule="auto"/>
        <w:ind w:firstLine="834" w:firstLineChars="200"/>
        <w:rPr>
          <w:rFonts w:hint="eastAsia" w:ascii="仿宋_GB2312" w:hAnsi="仿宋_GB2312" w:eastAsia="仿宋_GB2312" w:cs="仿宋_GB2312"/>
          <w:snapToGrid w:val="0"/>
          <w:sz w:val="32"/>
          <w:szCs w:val="32"/>
        </w:rPr>
      </w:pPr>
    </w:p>
    <w:p w14:paraId="3B8B3148">
      <w:pPr>
        <w:spacing w:line="240" w:lineRule="auto"/>
        <w:ind w:firstLine="616" w:firstLineChars="148"/>
        <w:rPr>
          <w:rFonts w:hint="eastAsia" w:ascii="仿宋_GB2312" w:hAnsi="仿宋_GB2312" w:eastAsia="仿宋_GB2312" w:cs="仿宋_GB2312"/>
          <w:snapToGrid w:val="0"/>
          <w:sz w:val="32"/>
          <w:szCs w:val="32"/>
        </w:rPr>
      </w:pPr>
      <w:r>
        <w:rPr>
          <w:rFonts w:hint="eastAsia" w:ascii="仿宋_GB2312" w:hAnsi="仿宋_GB2312" w:eastAsia="仿宋_GB2312" w:cs="仿宋_GB2312"/>
          <w:snapToGrid w:val="0"/>
          <w:sz w:val="32"/>
          <w:szCs w:val="32"/>
        </w:rPr>
        <w:t>为了有效保护知识产权和申报内容的真实性，维护自治区资源池相关单位的合法权益，我单位XXXX，特做如下承诺：</w:t>
      </w:r>
    </w:p>
    <w:p w14:paraId="031A7C06">
      <w:pPr>
        <w:spacing w:line="240" w:lineRule="auto"/>
        <w:ind w:firstLine="616" w:firstLineChars="148"/>
        <w:rPr>
          <w:rFonts w:hint="eastAsia" w:ascii="仿宋_GB2312" w:hAnsi="仿宋_GB2312" w:eastAsia="仿宋_GB2312" w:cs="仿宋_GB2312"/>
          <w:snapToGrid w:val="0"/>
          <w:sz w:val="32"/>
          <w:szCs w:val="32"/>
        </w:rPr>
      </w:pPr>
      <w:r>
        <w:rPr>
          <w:rFonts w:hint="eastAsia" w:ascii="仿宋_GB2312" w:hAnsi="仿宋_GB2312" w:eastAsia="仿宋_GB2312" w:cs="仿宋_GB2312"/>
          <w:snapToGrid w:val="0"/>
          <w:sz w:val="32"/>
          <w:szCs w:val="32"/>
        </w:rPr>
        <w:t>一、提供的所有资料均合法、真实、准确、有效，并对所提供的资料的真实性负责。如涉及第三方单位（企业）用户隐私信息的，事先征得第三方单位（企业）同意。</w:t>
      </w:r>
    </w:p>
    <w:p w14:paraId="575CF439">
      <w:pPr>
        <w:spacing w:line="240" w:lineRule="auto"/>
        <w:ind w:firstLine="616" w:firstLineChars="148"/>
        <w:rPr>
          <w:rFonts w:hint="eastAsia" w:ascii="仿宋_GB2312" w:hAnsi="仿宋_GB2312" w:eastAsia="仿宋_GB2312" w:cs="仿宋_GB2312"/>
          <w:snapToGrid w:val="0"/>
          <w:sz w:val="32"/>
          <w:szCs w:val="32"/>
        </w:rPr>
      </w:pPr>
      <w:r>
        <w:rPr>
          <w:rFonts w:hint="eastAsia" w:ascii="仿宋_GB2312" w:hAnsi="仿宋_GB2312" w:eastAsia="仿宋_GB2312" w:cs="仿宋_GB2312"/>
          <w:snapToGrid w:val="0"/>
          <w:sz w:val="32"/>
          <w:szCs w:val="32"/>
        </w:rPr>
        <w:t>二、高度重视知识产权保护并遵守中国各项知识产权法律、法规、规章、具有约束力的规范性文件及在中国适用的与知识产权有关的国际公约，依法展开生产经营活动，不从事生产、销售或许诺销售等任何侵害或可能侵害他人知识产权的行为。</w:t>
      </w:r>
    </w:p>
    <w:p w14:paraId="32B4C846">
      <w:pPr>
        <w:spacing w:line="240" w:lineRule="auto"/>
        <w:ind w:firstLine="616" w:firstLineChars="148"/>
        <w:rPr>
          <w:rFonts w:hint="eastAsia" w:ascii="仿宋_GB2312" w:hAnsi="仿宋_GB2312" w:eastAsia="仿宋_GB2312" w:cs="仿宋_GB2312"/>
          <w:snapToGrid w:val="0"/>
          <w:sz w:val="32"/>
          <w:szCs w:val="32"/>
        </w:rPr>
      </w:pPr>
      <w:r>
        <w:rPr>
          <w:rFonts w:hint="eastAsia" w:ascii="仿宋_GB2312" w:hAnsi="仿宋_GB2312" w:eastAsia="仿宋_GB2312" w:cs="仿宋_GB2312"/>
          <w:snapToGrid w:val="0"/>
          <w:sz w:val="32"/>
          <w:szCs w:val="32"/>
        </w:rPr>
        <w:t>三、开发的知识产权明晰完整，归属或技术来源正当合法，未剽窃他人成果，未侵犯他人的知识产权或商业秘密。</w:t>
      </w:r>
    </w:p>
    <w:p w14:paraId="2CFD0511">
      <w:pPr>
        <w:spacing w:line="240" w:lineRule="auto"/>
        <w:ind w:firstLine="616" w:firstLineChars="148"/>
        <w:rPr>
          <w:rFonts w:hint="eastAsia" w:ascii="仿宋_GB2312" w:hAnsi="仿宋_GB2312" w:eastAsia="仿宋_GB2312" w:cs="仿宋_GB2312"/>
          <w:snapToGrid w:val="0"/>
          <w:sz w:val="32"/>
          <w:szCs w:val="32"/>
        </w:rPr>
      </w:pPr>
      <w:r>
        <w:rPr>
          <w:rFonts w:hint="eastAsia" w:ascii="仿宋_GB2312" w:hAnsi="仿宋_GB2312" w:eastAsia="仿宋_GB2312" w:cs="仿宋_GB2312"/>
          <w:snapToGrid w:val="0"/>
          <w:sz w:val="32"/>
          <w:szCs w:val="32"/>
        </w:rPr>
        <w:t>四、自觉配合自治区工业和信息化厅进行资源池的相关工作。</w:t>
      </w:r>
    </w:p>
    <w:p w14:paraId="019F91C1">
      <w:pPr>
        <w:spacing w:line="240" w:lineRule="auto"/>
        <w:ind w:firstLine="616" w:firstLineChars="148"/>
        <w:rPr>
          <w:rFonts w:hint="eastAsia" w:ascii="仿宋_GB2312" w:hAnsi="仿宋_GB2312" w:eastAsia="仿宋_GB2312" w:cs="仿宋_GB2312"/>
          <w:snapToGrid w:val="0"/>
          <w:sz w:val="32"/>
          <w:szCs w:val="32"/>
        </w:rPr>
      </w:pPr>
      <w:r>
        <w:rPr>
          <w:rFonts w:hint="eastAsia" w:ascii="仿宋_GB2312" w:hAnsi="仿宋_GB2312" w:eastAsia="仿宋_GB2312" w:cs="仿宋_GB2312"/>
          <w:snapToGrid w:val="0"/>
          <w:sz w:val="32"/>
          <w:szCs w:val="32"/>
        </w:rPr>
        <w:t>五、若发生与上述承诺违背的事实，由本单位承担全部法律责任。</w:t>
      </w:r>
    </w:p>
    <w:p w14:paraId="0A8942AD">
      <w:pPr>
        <w:spacing w:line="240" w:lineRule="auto"/>
        <w:ind w:firstLine="5004" w:firstLineChars="1200"/>
        <w:rPr>
          <w:rFonts w:hint="eastAsia" w:ascii="仿宋_GB2312" w:hAnsi="仿宋_GB2312" w:eastAsia="仿宋_GB2312" w:cs="仿宋_GB2312"/>
          <w:snapToGrid w:val="0"/>
          <w:sz w:val="32"/>
          <w:szCs w:val="32"/>
        </w:rPr>
      </w:pPr>
      <w:r>
        <w:rPr>
          <w:rFonts w:hint="eastAsia" w:ascii="仿宋_GB2312" w:hAnsi="仿宋_GB2312" w:eastAsia="仿宋_GB2312" w:cs="仿宋_GB2312"/>
          <w:snapToGrid w:val="0"/>
          <w:sz w:val="32"/>
          <w:szCs w:val="32"/>
        </w:rPr>
        <w:t xml:space="preserve">单位（盖章）：               </w:t>
      </w:r>
    </w:p>
    <w:p w14:paraId="7C2333E0">
      <w:pPr>
        <w:ind w:firstLine="5838" w:firstLineChars="1400"/>
        <w:rPr>
          <w:rFonts w:hint="eastAsia"/>
          <w:snapToGrid w:val="0"/>
        </w:rPr>
      </w:pPr>
      <w:r>
        <w:rPr>
          <w:rFonts w:hint="eastAsia" w:ascii="仿宋_GB2312" w:hAnsi="仿宋_GB2312" w:eastAsia="仿宋_GB2312" w:cs="仿宋_GB2312"/>
          <w:snapToGrid w:val="0"/>
          <w:sz w:val="32"/>
          <w:szCs w:val="32"/>
        </w:rPr>
        <w:t>202</w:t>
      </w:r>
      <w:r>
        <w:rPr>
          <w:rFonts w:hint="eastAsia" w:ascii="仿宋_GB2312" w:hAnsi="仿宋_GB2312" w:eastAsia="仿宋_GB2312" w:cs="仿宋_GB2312"/>
          <w:snapToGrid w:val="0"/>
          <w:sz w:val="32"/>
          <w:szCs w:val="32"/>
          <w:lang w:val="en-US" w:eastAsia="zh-CN"/>
        </w:rPr>
        <w:t>6</w:t>
      </w:r>
      <w:r>
        <w:rPr>
          <w:rFonts w:hint="eastAsia" w:ascii="仿宋_GB2312" w:hAnsi="仿宋_GB2312" w:eastAsia="仿宋_GB2312" w:cs="仿宋_GB2312"/>
          <w:snapToGrid w:val="0"/>
          <w:sz w:val="32"/>
          <w:szCs w:val="32"/>
        </w:rPr>
        <w:t>年   月   日</w:t>
      </w:r>
    </w:p>
    <w:sectPr>
      <w:footerReference r:id="rId3" w:type="default"/>
      <w:pgSz w:w="11906" w:h="16838"/>
      <w:pgMar w:top="1417" w:right="1587" w:bottom="1417" w:left="1701" w:header="851" w:footer="992" w:gutter="0"/>
      <w:paperSrc/>
      <w:cols w:space="720" w:num="1"/>
      <w:rtlGutter w:val="0"/>
      <w:docGrid w:type="linesAndChars" w:linePitch="636" w:charSpace="200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684E9">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HorizontalSpacing w:val="154"/>
  <w:drawingGridVerticalSpacing w:val="318"/>
  <w:displayHorizontalDrawingGridEvery w:val="2"/>
  <w:displayVerticalDrawingGridEvery w:val="2"/>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JjZTYzOWY2ZDlkNTA3YTEyZTJkNjdjYTkwNGM5NTgifQ=="/>
  </w:docVars>
  <w:rsids>
    <w:rsidRoot w:val="2DBB7EC8"/>
    <w:rsid w:val="000F4051"/>
    <w:rsid w:val="0032081D"/>
    <w:rsid w:val="00A13816"/>
    <w:rsid w:val="00C10953"/>
    <w:rsid w:val="012E6CB5"/>
    <w:rsid w:val="036A4D75"/>
    <w:rsid w:val="0FC87CEA"/>
    <w:rsid w:val="17E94CA2"/>
    <w:rsid w:val="1DAB113B"/>
    <w:rsid w:val="22E92F72"/>
    <w:rsid w:val="25C7575E"/>
    <w:rsid w:val="2DBB7EC8"/>
    <w:rsid w:val="30136908"/>
    <w:rsid w:val="353FA45C"/>
    <w:rsid w:val="3B3C0E97"/>
    <w:rsid w:val="3E75078E"/>
    <w:rsid w:val="6FFAE84C"/>
    <w:rsid w:val="6FFEDB6C"/>
    <w:rsid w:val="767D0775"/>
    <w:rsid w:val="77DF2692"/>
    <w:rsid w:val="7A23081D"/>
    <w:rsid w:val="7ACD53CC"/>
    <w:rsid w:val="7B784AF4"/>
    <w:rsid w:val="ADFFBD81"/>
    <w:rsid w:val="E796837E"/>
    <w:rsid w:val="F16F37E7"/>
    <w:rsid w:val="F5F1D460"/>
    <w:rsid w:val="F7BBD65C"/>
    <w:rsid w:val="FC7DA52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2"/>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Style w:val="7"/>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rPr>
      <w:rFonts w:ascii="Times New Roman" w:hAnsi="Times New Roman" w:eastAsia="宋体" w:cs="Times New Roman"/>
    </w:rPr>
  </w:style>
  <w:style w:type="paragraph" w:styleId="3">
    <w:name w:val="Balloon Text"/>
    <w:basedOn w:val="1"/>
    <w:link w:val="11"/>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Body Text First Indent 2"/>
    <w:basedOn w:val="2"/>
    <w:qFormat/>
    <w:uiPriority w:val="0"/>
    <w:pPr>
      <w:spacing w:after="120"/>
      <w:ind w:left="420" w:leftChars="200" w:firstLine="420" w:firstLineChars="200"/>
    </w:pPr>
    <w:rPr>
      <w:rFonts w:ascii="Times New Roman" w:hAnsi="Calibri" w:eastAsia="宋体" w:cs="Calibri"/>
      <w:sz w:val="21"/>
      <w:szCs w:val="24"/>
    </w:rPr>
  </w:style>
  <w:style w:type="table" w:styleId="8">
    <w:name w:val="Table Grid"/>
    <w:basedOn w:val="7"/>
    <w:qFormat/>
    <w:uiPriority w:val="0"/>
    <w:pPr>
      <w:widowControl w:val="0"/>
      <w:jc w:val="both"/>
    </w:pPr>
    <w:tblPr>
      <w:tblStyle w:val="7"/>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qFormat/>
    <w:uiPriority w:val="0"/>
    <w:rPr>
      <w:color w:val="0000FF"/>
      <w:u w:val="single"/>
    </w:rPr>
  </w:style>
  <w:style w:type="character" w:customStyle="1" w:styleId="11">
    <w:name w:val="批注框文本 字符"/>
    <w:link w:val="3"/>
    <w:uiPriority w:val="0"/>
    <w:rPr>
      <w:kern w:val="2"/>
      <w:sz w:val="18"/>
      <w:szCs w:val="18"/>
    </w:rPr>
  </w:style>
  <w:style w:type="paragraph" w:customStyle="1" w:styleId="12">
    <w:name w:val="正文1"/>
    <w:basedOn w:val="1"/>
    <w:qFormat/>
    <w:uiPriority w:val="0"/>
    <w:pPr>
      <w:keepNext w:val="0"/>
      <w:keepLines w:val="0"/>
      <w:widowControl w:val="0"/>
      <w:suppressLineNumbers w:val="0"/>
      <w:spacing w:before="0" w:beforeAutospacing="0" w:after="0" w:afterAutospacing="0"/>
      <w:ind w:left="0" w:right="0"/>
      <w:jc w:val="both"/>
    </w:pPr>
    <w:rPr>
      <w:rFonts w:hint="default" w:ascii="Calibri" w:hAnsi="Calibri" w:eastAsia="宋体" w:cs="Times New Roman"/>
      <w:kern w:val="2"/>
      <w:sz w:val="21"/>
      <w:szCs w:val="22"/>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396</Words>
  <Characters>402</Characters>
  <Lines>3</Lines>
  <Paragraphs>1</Paragraphs>
  <TotalTime>10</TotalTime>
  <ScaleCrop>false</ScaleCrop>
  <LinksUpToDate>false</LinksUpToDate>
  <CharactersWithSpaces>423</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2023-02-18T17:40:00Z</dcterms:created>
  <dc:creator>颖铃candy</dc:creator>
  <cp:lastModifiedBy>wyk</cp:lastModifiedBy>
  <cp:lastPrinted>2025-02-16T11:04:00Z</cp:lastPrinted>
  <dcterms:modified xsi:type="dcterms:W3CDTF">2026-09-22T10:10:49Z</dcterms:modified>
  <dc:title>附件6</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35EC5EBAA03DD11CA9E3B16A013F9552_43</vt:lpwstr>
  </property>
  <property fmtid="{D5CDD505-2E9C-101B-9397-08002B2CF9AE}" pid="3" name="KSOProductBuildVer">
    <vt:lpwstr>2052-12.8.2.1119</vt:lpwstr>
  </property>
  <property fmtid="{D5CDD505-2E9C-101B-9397-08002B2CF9AE}" pid="4" name="KSOTemplateDocerSaveRecord">
    <vt:lpwstr>eyJoZGlkIjoiOTZmODFiYmZmNWY5ZjVlMGU0ZjAyODJlZWI4ZjFlZGIiLCJ1c2VySWQiOiI0ODI2NTkxNzkifQ==</vt:lpwstr>
  </property>
  <property fmtid="{D5CDD505-2E9C-101B-9397-08002B2CF9AE}" pid="5" name="慧眼令牌">
    <vt:lpwstr>eyJraWQiOiJvYSIsInR5cCI6IkpXVCIsImFsZyI6IkhTMjU2In0.eyJzdWIiOiJPQS1MT0dJTiIsIm5iZiI6MTcwNDE1MDg1MSwiY29ycElkIjoiIiwiaXNzIjoiRVhPQSIsIm5hbWUiOiLlt6bmiJDmnpciLCJleHAiOjIwMTk1MTQ0NTEsImlhdCI6MTcwNDE1Mzg1MSwidXNlcklkIjoyMDQ5NSwianRpIjoib2EiLCJhY2NvdW50IjoienV</vt:lpwstr>
  </property>
</Properties>
</file>