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文本框 2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  <a:extLst>
            <a:ext uri="{909E8E84-426E-40DD-AFC4-6F175D3DCCD1}">
              <a14:hiddenFill xmlns:a14="http://schemas.microsoft.com/office/drawing/2010/main">
                <a:solidFill>
                  <a:srgbClr val="FFFFFF"/>
                </a:solidFill>
              </a14:hiddenFill>
            </a:ext>
            <a:ext uri="{91240B29-F687-4F45-9708-019B960494DF}">
              <a14:hiddenLine xmlns:a14="http://schemas.microsoft.com/office/drawing/2010/main" w="6350">
                <a:solidFill>
                  <a:prstClr val="black"/>
                </a:solidFill>
              </a14:hiddenLine>
            </a:ext>
          </a:extLst>
        </wps:spPr>
        <wps:txbx/>
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<a:spAutoFit/>
        </wps:bodyPr>
      </wps:wsp>
    </a:graphicData>
  </a:graphic>
</wp:e2oholder>
</file>