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4BAB5">
      <w:pPr>
        <w:spacing w:before="156" w:beforeLines="50" w:after="156" w:afterLines="50"/>
        <w:jc w:val="center"/>
        <w:rPr>
          <w:rFonts w:hint="eastAsia" w:ascii="方正小标宋_GBK" w:hAnsi="方正小标宋_GBK" w:eastAsia="方正小标宋_GBK" w:cs="方正小标宋_GBK"/>
          <w:bCs/>
          <w:sz w:val="44"/>
          <w:szCs w:val="44"/>
        </w:rPr>
      </w:pPr>
      <w:bookmarkStart w:id="223" w:name="_GoBack"/>
      <w:bookmarkEnd w:id="223"/>
      <w:r>
        <w:rPr>
          <w:rFonts w:hint="eastAsia" w:ascii="方正小标宋_GBK" w:hAnsi="方正小标宋_GBK" w:eastAsia="方正小标宋_GBK" w:cs="方正小标宋_GBK"/>
          <w:bCs/>
          <w:sz w:val="44"/>
          <w:szCs w:val="44"/>
        </w:rPr>
        <w:t>柳州市战略性新兴产业发展“十四五”规划</w:t>
      </w:r>
    </w:p>
    <w:p w14:paraId="76E6AAB9">
      <w:pPr>
        <w:rPr>
          <w:rFonts w:hint="eastAsia"/>
        </w:rPr>
      </w:pPr>
      <w:bookmarkStart w:id="0" w:name="_Toc11653"/>
      <w:bookmarkStart w:id="1" w:name="_Toc487373600"/>
    </w:p>
    <w:bookmarkEnd w:id="0"/>
    <w:bookmarkEnd w:id="1"/>
    <w:p w14:paraId="534FBA0D">
      <w:pPr>
        <w:spacing w:line="600" w:lineRule="exact"/>
        <w:ind w:firstLine="640" w:firstLineChars="200"/>
        <w:rPr>
          <w:rFonts w:hint="eastAsia" w:ascii="仿宋_GB2312" w:hAnsi="Times New Roman" w:eastAsia="仿宋_GB2312"/>
          <w:sz w:val="32"/>
          <w:szCs w:val="32"/>
        </w:rPr>
      </w:pPr>
      <w:bookmarkStart w:id="2" w:name="_Toc487298245"/>
      <w:r>
        <w:rPr>
          <w:rFonts w:hint="eastAsia" w:ascii="仿宋_GB2312" w:hAnsi="Times New Roman" w:eastAsia="仿宋_GB2312"/>
          <w:sz w:val="32"/>
          <w:szCs w:val="32"/>
        </w:rPr>
        <w:t>根据《柳州市工业发展“十四五”规划》精神，为加快推进柳州市战略性新兴产业发展，制定本规划。</w:t>
      </w:r>
    </w:p>
    <w:p w14:paraId="6B31539E">
      <w:pPr>
        <w:adjustRightInd w:val="0"/>
        <w:spacing w:line="560" w:lineRule="exact"/>
        <w:rPr>
          <w:rFonts w:ascii="仿宋_GB2312" w:hAnsi="仿宋" w:eastAsia="仿宋_GB2312" w:cs="仿宋"/>
          <w:b/>
          <w:bCs/>
          <w:sz w:val="32"/>
          <w:szCs w:val="32"/>
        </w:rPr>
      </w:pPr>
    </w:p>
    <w:p w14:paraId="64068281">
      <w:pPr>
        <w:pStyle w:val="3"/>
        <w:spacing w:line="600" w:lineRule="exact"/>
        <w:rPr>
          <w:rFonts w:ascii="微软雅黑" w:hAnsi="微软雅黑" w:eastAsia="微软雅黑"/>
        </w:rPr>
      </w:pPr>
      <w:bookmarkStart w:id="3" w:name="_Toc78897106"/>
      <w:bookmarkStart w:id="4" w:name="_Toc1803343467"/>
      <w:bookmarkStart w:id="5" w:name="_Toc78986779"/>
      <w:r>
        <w:rPr>
          <w:rFonts w:hint="eastAsia" w:ascii="微软雅黑" w:hAnsi="微软雅黑" w:eastAsia="微软雅黑"/>
        </w:rPr>
        <w:t>第一章  发展基础</w:t>
      </w:r>
      <w:bookmarkEnd w:id="3"/>
      <w:bookmarkEnd w:id="4"/>
      <w:bookmarkEnd w:id="5"/>
    </w:p>
    <w:p w14:paraId="57EBD59D">
      <w:pPr>
        <w:pStyle w:val="3"/>
        <w:spacing w:line="600" w:lineRule="exact"/>
        <w:ind w:firstLine="640" w:firstLineChars="200"/>
        <w:jc w:val="both"/>
        <w:rPr>
          <w:rFonts w:ascii="微软雅黑" w:hAnsi="微软雅黑" w:eastAsia="微软雅黑"/>
          <w:b w:val="0"/>
          <w:bCs w:val="0"/>
        </w:rPr>
      </w:pPr>
      <w:bookmarkStart w:id="6" w:name="_Toc1839672469"/>
      <w:bookmarkStart w:id="7" w:name="_Toc78986780"/>
      <w:bookmarkStart w:id="8" w:name="_Toc78897107"/>
      <w:r>
        <w:rPr>
          <w:rFonts w:hint="eastAsia"/>
          <w:b w:val="0"/>
          <w:bCs w:val="0"/>
          <w:sz w:val="32"/>
          <w:szCs w:val="32"/>
        </w:rPr>
        <w:t>一、发展成效</w:t>
      </w:r>
      <w:bookmarkEnd w:id="6"/>
      <w:bookmarkEnd w:id="7"/>
      <w:bookmarkEnd w:id="8"/>
    </w:p>
    <w:p w14:paraId="4C5E326E">
      <w:pPr>
        <w:adjustRightInd w:val="0"/>
        <w:spacing w:before="340" w:line="600" w:lineRule="exact"/>
        <w:ind w:firstLine="640" w:firstLineChars="200"/>
        <w:rPr>
          <w:rFonts w:ascii="仿宋_GB2312" w:hAnsi="Times New Roman" w:eastAsia="仿宋_GB2312"/>
          <w:sz w:val="32"/>
          <w:szCs w:val="32"/>
          <w:highlight w:val="yellow"/>
        </w:rPr>
      </w:pPr>
      <w:r>
        <w:rPr>
          <w:rFonts w:hint="eastAsia" w:ascii="仿宋_GB2312" w:hAnsi="Times New Roman" w:eastAsia="仿宋_GB2312"/>
          <w:sz w:val="32"/>
          <w:szCs w:val="32"/>
        </w:rPr>
        <w:t>“十三五”时期，柳州市以市场为导向、以企业为主体、以创新为支撑、以产业化发展为主线，将培育发展战略性新兴产业作为推动工业转型和产业升级的重要举措，实现产业发展速度加快，聚集格局初步形成，创新能力不断增强，发展环境和支撑条件不断优化。打造了新能源汽车、轨道交通、智能电网、生物医药等富有特色、具有竞争优势的战略性新兴产业集群，成为全国重要的新能源汽车生产基地。</w:t>
      </w:r>
    </w:p>
    <w:p w14:paraId="7A9A208E">
      <w:pPr>
        <w:keepNext/>
        <w:keepLines/>
        <w:spacing w:line="600" w:lineRule="exact"/>
        <w:ind w:firstLine="643" w:firstLineChars="200"/>
        <w:outlineLvl w:val="1"/>
        <w:rPr>
          <w:rFonts w:hint="eastAsia" w:ascii="楷体_GB2312" w:hAnsi="楷体_GB2312" w:eastAsia="楷体_GB2312" w:cs="楷体_GB2312"/>
          <w:b/>
          <w:sz w:val="32"/>
          <w:szCs w:val="32"/>
        </w:rPr>
      </w:pPr>
      <w:bookmarkStart w:id="9" w:name="_Toc2113437271"/>
      <w:bookmarkStart w:id="10" w:name="_Toc78986781"/>
      <w:bookmarkStart w:id="11" w:name="_Toc78897108"/>
      <w:r>
        <w:rPr>
          <w:rFonts w:hint="eastAsia" w:ascii="楷体_GB2312" w:hAnsi="楷体_GB2312" w:eastAsia="楷体_GB2312" w:cs="楷体_GB2312"/>
          <w:b/>
          <w:sz w:val="32"/>
          <w:szCs w:val="32"/>
        </w:rPr>
        <w:t>（一）</w:t>
      </w:r>
      <w:r>
        <w:rPr>
          <w:rFonts w:hint="eastAsia" w:ascii="楷体_GB2312" w:hAnsi="楷体_GB2312" w:eastAsia="楷体_GB2312" w:cs="楷体_GB2312"/>
          <w:b/>
          <w:sz w:val="32"/>
          <w:szCs w:val="32"/>
          <w:lang w:val="zh-CN"/>
        </w:rPr>
        <w:t>产业</w:t>
      </w:r>
      <w:r>
        <w:rPr>
          <w:rFonts w:hint="eastAsia" w:ascii="楷体_GB2312" w:hAnsi="楷体_GB2312" w:eastAsia="楷体_GB2312" w:cs="楷体_GB2312"/>
          <w:b/>
          <w:sz w:val="32"/>
          <w:szCs w:val="32"/>
        </w:rPr>
        <w:t>规模不断壮大</w:t>
      </w:r>
      <w:bookmarkEnd w:id="9"/>
      <w:bookmarkEnd w:id="10"/>
      <w:bookmarkEnd w:id="11"/>
    </w:p>
    <w:p w14:paraId="395D3725">
      <w:pPr>
        <w:adjustRightInd w:val="0"/>
        <w:spacing w:line="600" w:lineRule="exact"/>
        <w:ind w:firstLine="640" w:firstLineChars="200"/>
        <w:rPr>
          <w:rFonts w:ascii="仿宋_GB2312" w:hAnsi="仿宋" w:eastAsia="仿宋_GB2312"/>
          <w:sz w:val="32"/>
          <w:szCs w:val="32"/>
        </w:rPr>
      </w:pPr>
      <w:r>
        <w:rPr>
          <w:rFonts w:hint="eastAsia" w:ascii="仿宋_GB2312" w:hAnsi="仿宋" w:eastAsia="仿宋_GB2312" w:cs="Tahoma"/>
          <w:color w:val="000000"/>
          <w:sz w:val="32"/>
          <w:szCs w:val="32"/>
          <w:shd w:val="clear" w:color="auto" w:fill="FFFFFF"/>
        </w:rPr>
        <w:t>“十三五”期间，柳州市战略性新兴产业产值年均增长</w:t>
      </w:r>
      <w:r>
        <w:rPr>
          <w:rFonts w:hint="eastAsia" w:ascii="Times New Roman" w:hAnsi="Times New Roman" w:eastAsia="仿宋_GB2312" w:cs="Tahoma"/>
          <w:color w:val="000000"/>
          <w:sz w:val="32"/>
          <w:szCs w:val="32"/>
          <w:shd w:val="clear" w:color="auto" w:fill="FFFFFF"/>
        </w:rPr>
        <w:t>8</w:t>
      </w:r>
      <w:r>
        <w:rPr>
          <w:rFonts w:hint="eastAsia" w:ascii="仿宋_GB2312" w:hAnsi="仿宋" w:eastAsia="仿宋_GB2312" w:cs="Tahoma"/>
          <w:color w:val="000000"/>
          <w:sz w:val="32"/>
          <w:szCs w:val="32"/>
          <w:shd w:val="clear" w:color="auto" w:fill="FFFFFF"/>
        </w:rPr>
        <w:t>.</w:t>
      </w:r>
      <w:r>
        <w:rPr>
          <w:rFonts w:hint="eastAsia" w:ascii="Times New Roman" w:hAnsi="Times New Roman" w:eastAsia="仿宋_GB2312" w:cs="Tahoma"/>
          <w:color w:val="000000"/>
          <w:sz w:val="32"/>
          <w:szCs w:val="32"/>
          <w:shd w:val="clear" w:color="auto" w:fill="FFFFFF"/>
        </w:rPr>
        <w:t>2</w:t>
      </w:r>
      <w:r>
        <w:rPr>
          <w:rFonts w:hint="eastAsia" w:ascii="仿宋_GB2312" w:hAnsi="仿宋" w:eastAsia="仿宋_GB2312" w:cs="Tahoma"/>
          <w:color w:val="000000"/>
          <w:sz w:val="32"/>
          <w:szCs w:val="32"/>
          <w:shd w:val="clear" w:color="auto" w:fill="FFFFFF"/>
        </w:rPr>
        <w:t>%，占全部规模以上工业总产值的比重由</w:t>
      </w:r>
      <w:r>
        <w:rPr>
          <w:rFonts w:hint="eastAsia" w:ascii="Times New Roman" w:hAnsi="Times New Roman" w:eastAsia="仿宋_GB2312" w:cs="Tahoma"/>
          <w:color w:val="000000"/>
          <w:sz w:val="32"/>
          <w:szCs w:val="32"/>
          <w:shd w:val="clear" w:color="auto" w:fill="FFFFFF"/>
        </w:rPr>
        <w:t>2015</w:t>
      </w:r>
      <w:r>
        <w:rPr>
          <w:rFonts w:hint="eastAsia" w:ascii="仿宋_GB2312" w:hAnsi="仿宋" w:eastAsia="仿宋_GB2312" w:cs="Tahoma"/>
          <w:color w:val="000000"/>
          <w:sz w:val="32"/>
          <w:szCs w:val="32"/>
          <w:shd w:val="clear" w:color="auto" w:fill="FFFFFF"/>
        </w:rPr>
        <w:t>年的</w:t>
      </w:r>
      <w:r>
        <w:rPr>
          <w:rFonts w:hint="eastAsia" w:ascii="Times New Roman" w:hAnsi="Times New Roman" w:eastAsia="仿宋_GB2312" w:cs="Tahoma"/>
          <w:color w:val="000000"/>
          <w:sz w:val="32"/>
          <w:szCs w:val="32"/>
          <w:shd w:val="clear" w:color="auto" w:fill="FFFFFF"/>
        </w:rPr>
        <w:t>10</w:t>
      </w:r>
      <w:r>
        <w:rPr>
          <w:rFonts w:hint="eastAsia" w:ascii="仿宋_GB2312" w:hAnsi="仿宋" w:eastAsia="仿宋_GB2312" w:cs="Tahoma"/>
          <w:color w:val="000000"/>
          <w:sz w:val="32"/>
          <w:szCs w:val="32"/>
          <w:shd w:val="clear" w:color="auto" w:fill="FFFFFF"/>
        </w:rPr>
        <w:t>%提高到</w:t>
      </w:r>
      <w:r>
        <w:rPr>
          <w:rFonts w:hint="eastAsia" w:ascii="Times New Roman" w:hAnsi="Times New Roman" w:eastAsia="仿宋_GB2312" w:cs="Tahoma"/>
          <w:color w:val="000000"/>
          <w:sz w:val="32"/>
          <w:szCs w:val="32"/>
          <w:shd w:val="clear" w:color="auto" w:fill="FFFFFF"/>
        </w:rPr>
        <w:t>17</w:t>
      </w:r>
      <w:r>
        <w:rPr>
          <w:rFonts w:hint="eastAsia" w:ascii="仿宋_GB2312" w:hAnsi="仿宋" w:eastAsia="仿宋_GB2312" w:cs="Tahoma"/>
          <w:color w:val="000000"/>
          <w:sz w:val="32"/>
          <w:szCs w:val="32"/>
          <w:shd w:val="clear" w:color="auto" w:fill="FFFFFF"/>
        </w:rPr>
        <w:t>%。全市工业领域规模以上战略性新兴产业企业超过</w:t>
      </w:r>
      <w:r>
        <w:rPr>
          <w:rFonts w:hint="eastAsia" w:ascii="Times New Roman" w:hAnsi="Times New Roman" w:eastAsia="仿宋_GB2312" w:cs="Tahoma"/>
          <w:color w:val="000000"/>
          <w:sz w:val="32"/>
          <w:szCs w:val="32"/>
          <w:shd w:val="clear" w:color="auto" w:fill="FFFFFF"/>
        </w:rPr>
        <w:t>140</w:t>
      </w:r>
      <w:r>
        <w:rPr>
          <w:rFonts w:hint="eastAsia" w:ascii="仿宋_GB2312" w:hAnsi="仿宋" w:eastAsia="仿宋_GB2312" w:cs="Tahoma"/>
          <w:color w:val="000000"/>
          <w:sz w:val="32"/>
          <w:szCs w:val="32"/>
          <w:shd w:val="clear" w:color="auto" w:fill="FFFFFF"/>
        </w:rPr>
        <w:t>家，较</w:t>
      </w:r>
      <w:r>
        <w:rPr>
          <w:rFonts w:hint="eastAsia" w:ascii="Times New Roman" w:hAnsi="Times New Roman" w:eastAsia="仿宋_GB2312" w:cs="Tahoma"/>
          <w:color w:val="000000"/>
          <w:sz w:val="32"/>
          <w:szCs w:val="32"/>
          <w:shd w:val="clear" w:color="auto" w:fill="FFFFFF"/>
        </w:rPr>
        <w:t>2015</w:t>
      </w:r>
      <w:r>
        <w:rPr>
          <w:rFonts w:hint="eastAsia" w:ascii="仿宋_GB2312" w:hAnsi="仿宋" w:eastAsia="仿宋_GB2312" w:cs="Tahoma"/>
          <w:color w:val="000000"/>
          <w:sz w:val="32"/>
          <w:szCs w:val="32"/>
          <w:shd w:val="clear" w:color="auto" w:fill="FFFFFF"/>
        </w:rPr>
        <w:t>年末实现倍增。</w:t>
      </w:r>
      <w:r>
        <w:rPr>
          <w:rFonts w:hint="eastAsia" w:ascii="仿宋_GB2312" w:hAnsi="仿宋" w:eastAsia="仿宋_GB2312"/>
          <w:sz w:val="32"/>
          <w:szCs w:val="32"/>
        </w:rPr>
        <w:t>新能源汽车产值突破百亿元，</w:t>
      </w:r>
      <w:r>
        <w:rPr>
          <w:rFonts w:hint="eastAsia" w:ascii="仿宋_GB2312" w:hAnsi="仿宋" w:eastAsia="仿宋_GB2312" w:cs="Tahoma"/>
          <w:color w:val="000000"/>
          <w:sz w:val="32"/>
          <w:szCs w:val="32"/>
          <w:shd w:val="clear" w:color="auto" w:fill="FFFFFF"/>
        </w:rPr>
        <w:t>在全国影响力和知名度大幅提升，整车生产规模居国内前列。</w:t>
      </w:r>
      <w:r>
        <w:rPr>
          <w:rFonts w:hint="eastAsia" w:ascii="仿宋_GB2312" w:hAnsi="仿宋" w:eastAsia="仿宋_GB2312"/>
          <w:sz w:val="32"/>
          <w:szCs w:val="32"/>
        </w:rPr>
        <w:t>工业物流、电子商务、研发设计服务、产品后市场服务等生产性服务业作为一种新的发展模式正在兴起。</w:t>
      </w:r>
    </w:p>
    <w:p w14:paraId="206675D7">
      <w:pPr>
        <w:keepNext/>
        <w:keepLines/>
        <w:spacing w:line="600" w:lineRule="exact"/>
        <w:ind w:firstLine="643" w:firstLineChars="200"/>
        <w:outlineLvl w:val="1"/>
        <w:rPr>
          <w:rFonts w:hint="eastAsia" w:ascii="楷体_GB2312" w:hAnsi="楷体_GB2312" w:eastAsia="楷体_GB2312" w:cs="楷体_GB2312"/>
          <w:b/>
          <w:sz w:val="32"/>
          <w:szCs w:val="32"/>
        </w:rPr>
      </w:pPr>
      <w:bookmarkStart w:id="12" w:name="_Toc78986782"/>
      <w:bookmarkStart w:id="13" w:name="_Toc563837212"/>
      <w:bookmarkStart w:id="14" w:name="_Toc78897109"/>
      <w:r>
        <w:rPr>
          <w:rFonts w:hint="eastAsia" w:ascii="楷体_GB2312" w:hAnsi="楷体_GB2312" w:eastAsia="楷体_GB2312" w:cs="楷体_GB2312"/>
          <w:b/>
          <w:sz w:val="32"/>
          <w:szCs w:val="32"/>
        </w:rPr>
        <w:t>（二）集聚发展格局初步形成</w:t>
      </w:r>
      <w:bookmarkEnd w:id="12"/>
      <w:bookmarkEnd w:id="13"/>
      <w:bookmarkEnd w:id="14"/>
    </w:p>
    <w:p w14:paraId="31C544F3">
      <w:pPr>
        <w:adjustRightInd w:val="0"/>
        <w:spacing w:line="600" w:lineRule="exact"/>
        <w:ind w:firstLine="640" w:firstLineChars="200"/>
        <w:rPr>
          <w:rFonts w:ascii="仿宋_GB2312" w:hAnsi="仿宋" w:eastAsia="仿宋_GB2312"/>
          <w:sz w:val="32"/>
          <w:szCs w:val="32"/>
        </w:rPr>
      </w:pPr>
      <w:r>
        <w:rPr>
          <w:rFonts w:hint="eastAsia" w:ascii="仿宋_GB2312" w:hAnsi="仿宋" w:eastAsia="仿宋_GB2312" w:cs="Tahoma"/>
          <w:color w:val="000000"/>
          <w:sz w:val="32"/>
          <w:szCs w:val="32"/>
          <w:shd w:val="clear" w:color="auto" w:fill="FFFFFF"/>
        </w:rPr>
        <w:t>“十三五”期间，柳州市</w:t>
      </w:r>
      <w:r>
        <w:rPr>
          <w:rFonts w:hint="eastAsia" w:ascii="仿宋_GB2312" w:hAnsi="仿宋" w:eastAsia="仿宋_GB2312"/>
          <w:sz w:val="32"/>
          <w:szCs w:val="32"/>
        </w:rPr>
        <w:t>充分发挥产业、资源优势，延伸产业链条，实现错位发展，形成了各具特色、差异发展的战略性新兴产业新格局。柳东新区、北部生态新区成为战略性新兴产业发展的核心引擎区，形成了以柳东新区为核心的新能源汽车、轨道交通产业发展集聚区，以北部生态新区为核心的智能电网、机器人、工业设计、大数据产业发展集聚区，以柳南区为核心的高端装备产业发展集聚区，以柳北区为核心的装配式建筑、高端旅游装备产业发展集聚区，以鱼峰区为核心的生物医药产业发展集聚区，以柳城县为核心的精细化工产业发展集聚区。智能交通产业园、智能电网产业园、装配式建筑产业园、机器人产业园、生物医药产业园、工业设计城、大数据产业园等一批特色产业园区加快发展，全市初步形成了各具特色的产业集聚发展格局。</w:t>
      </w:r>
    </w:p>
    <w:p w14:paraId="645816AA">
      <w:pPr>
        <w:keepNext/>
        <w:keepLines/>
        <w:spacing w:line="600" w:lineRule="exact"/>
        <w:ind w:firstLine="643" w:firstLineChars="200"/>
        <w:outlineLvl w:val="1"/>
        <w:rPr>
          <w:rFonts w:hint="eastAsia" w:ascii="楷体_GB2312" w:hAnsi="楷体_GB2312" w:eastAsia="楷体_GB2312" w:cs="楷体_GB2312"/>
          <w:b/>
          <w:sz w:val="32"/>
          <w:szCs w:val="32"/>
        </w:rPr>
      </w:pPr>
      <w:bookmarkStart w:id="15" w:name="_Toc252862805"/>
      <w:bookmarkStart w:id="16" w:name="_Toc78986783"/>
      <w:bookmarkStart w:id="17" w:name="_Toc78897110"/>
      <w:r>
        <w:rPr>
          <w:rFonts w:hint="eastAsia" w:ascii="楷体_GB2312" w:hAnsi="楷体_GB2312" w:eastAsia="楷体_GB2312" w:cs="楷体_GB2312"/>
          <w:b/>
          <w:sz w:val="32"/>
          <w:szCs w:val="32"/>
        </w:rPr>
        <w:t>（三）产业创新能力大幅提升</w:t>
      </w:r>
      <w:bookmarkEnd w:id="15"/>
      <w:bookmarkEnd w:id="16"/>
      <w:bookmarkEnd w:id="17"/>
    </w:p>
    <w:p w14:paraId="728756EB">
      <w:pPr>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“十三五”期间，国家创新型城市和自治区级自主创新示范区建设全面推进，各类研发机构超过</w:t>
      </w:r>
      <w:r>
        <w:rPr>
          <w:rFonts w:hint="eastAsia" w:ascii="Times New Roman" w:hAnsi="Times New Roman" w:eastAsia="仿宋_GB2312"/>
          <w:sz w:val="32"/>
          <w:szCs w:val="32"/>
        </w:rPr>
        <w:t>400</w:t>
      </w:r>
      <w:r>
        <w:rPr>
          <w:rFonts w:hint="eastAsia" w:ascii="仿宋_GB2312" w:hAnsi="仿宋" w:eastAsia="仿宋_GB2312"/>
          <w:sz w:val="32"/>
          <w:szCs w:val="32"/>
        </w:rPr>
        <w:t>家，其中国家级工程（技术）研究中心</w:t>
      </w:r>
      <w:r>
        <w:rPr>
          <w:rFonts w:hint="eastAsia" w:ascii="Times New Roman" w:hAnsi="Times New Roman" w:eastAsia="仿宋_GB2312"/>
          <w:sz w:val="32"/>
          <w:szCs w:val="32"/>
        </w:rPr>
        <w:t>2</w:t>
      </w:r>
      <w:r>
        <w:rPr>
          <w:rFonts w:hint="eastAsia" w:ascii="仿宋_GB2312" w:hAnsi="仿宋" w:eastAsia="仿宋_GB2312"/>
          <w:sz w:val="32"/>
          <w:szCs w:val="32"/>
        </w:rPr>
        <w:t>个、国家级企业技术中心</w:t>
      </w:r>
      <w:r>
        <w:rPr>
          <w:rFonts w:hint="eastAsia" w:ascii="Times New Roman" w:hAnsi="Times New Roman" w:eastAsia="仿宋_GB2312"/>
          <w:sz w:val="32"/>
          <w:szCs w:val="32"/>
        </w:rPr>
        <w:t>4</w:t>
      </w:r>
      <w:r>
        <w:rPr>
          <w:rFonts w:hint="eastAsia" w:ascii="仿宋_GB2312" w:hAnsi="仿宋" w:eastAsia="仿宋_GB2312"/>
          <w:sz w:val="32"/>
          <w:szCs w:val="32"/>
        </w:rPr>
        <w:t>个、国家级工业设计中心</w:t>
      </w:r>
      <w:r>
        <w:rPr>
          <w:rFonts w:hint="eastAsia" w:ascii="Times New Roman" w:hAnsi="Times New Roman" w:eastAsia="仿宋_GB2312"/>
          <w:sz w:val="32"/>
          <w:szCs w:val="32"/>
        </w:rPr>
        <w:t>2</w:t>
      </w:r>
      <w:r>
        <w:rPr>
          <w:rFonts w:hint="eastAsia" w:ascii="仿宋_GB2312" w:hAnsi="仿宋" w:eastAsia="仿宋_GB2312"/>
          <w:sz w:val="32"/>
          <w:szCs w:val="32"/>
        </w:rPr>
        <w:t>个。建成院士工作站</w:t>
      </w:r>
      <w:r>
        <w:rPr>
          <w:rFonts w:hint="eastAsia" w:ascii="Times New Roman" w:hAnsi="Times New Roman" w:eastAsia="仿宋_GB2312"/>
          <w:sz w:val="32"/>
          <w:szCs w:val="32"/>
        </w:rPr>
        <w:t>9</w:t>
      </w:r>
      <w:r>
        <w:rPr>
          <w:rFonts w:hint="eastAsia" w:ascii="仿宋_GB2312" w:hAnsi="仿宋" w:eastAsia="仿宋_GB2312"/>
          <w:sz w:val="32"/>
          <w:szCs w:val="32"/>
        </w:rPr>
        <w:t>个、博士后工作站</w:t>
      </w:r>
      <w:r>
        <w:rPr>
          <w:rFonts w:hint="eastAsia" w:ascii="Times New Roman" w:hAnsi="Times New Roman" w:eastAsia="仿宋_GB2312"/>
          <w:sz w:val="32"/>
          <w:szCs w:val="32"/>
        </w:rPr>
        <w:t>10</w:t>
      </w:r>
      <w:r>
        <w:rPr>
          <w:rFonts w:hint="eastAsia" w:ascii="仿宋_GB2312" w:hAnsi="仿宋" w:eastAsia="仿宋_GB2312"/>
          <w:sz w:val="32"/>
          <w:szCs w:val="32"/>
        </w:rPr>
        <w:t>个。拥有国家级科技企业孵化器</w:t>
      </w:r>
      <w:r>
        <w:rPr>
          <w:rFonts w:hint="eastAsia" w:ascii="Times New Roman" w:hAnsi="Times New Roman" w:eastAsia="仿宋_GB2312"/>
          <w:sz w:val="32"/>
          <w:szCs w:val="32"/>
        </w:rPr>
        <w:t>2</w:t>
      </w:r>
      <w:r>
        <w:rPr>
          <w:rFonts w:hint="eastAsia" w:ascii="仿宋_GB2312" w:hAnsi="仿宋" w:eastAsia="仿宋_GB2312"/>
          <w:sz w:val="32"/>
          <w:szCs w:val="32"/>
        </w:rPr>
        <w:t>家，国家级众创空间</w:t>
      </w:r>
      <w:r>
        <w:rPr>
          <w:rFonts w:hint="eastAsia" w:ascii="Times New Roman" w:hAnsi="Times New Roman" w:eastAsia="仿宋_GB2312"/>
          <w:sz w:val="32"/>
          <w:szCs w:val="32"/>
        </w:rPr>
        <w:t>8</w:t>
      </w:r>
      <w:r>
        <w:rPr>
          <w:rFonts w:hint="eastAsia" w:ascii="仿宋_GB2312" w:hAnsi="仿宋" w:eastAsia="仿宋_GB2312"/>
          <w:sz w:val="32"/>
          <w:szCs w:val="32"/>
        </w:rPr>
        <w:t>家，国家级“专精特新”中小企业</w:t>
      </w:r>
      <w:r>
        <w:rPr>
          <w:rFonts w:hint="eastAsia" w:ascii="Times New Roman" w:hAnsi="Times New Roman" w:eastAsia="仿宋_GB2312"/>
          <w:sz w:val="32"/>
          <w:szCs w:val="32"/>
        </w:rPr>
        <w:t>8</w:t>
      </w:r>
      <w:r>
        <w:rPr>
          <w:rFonts w:hint="eastAsia" w:ascii="仿宋_GB2312" w:hAnsi="仿宋" w:eastAsia="仿宋_GB2312"/>
          <w:sz w:val="32"/>
          <w:szCs w:val="32"/>
        </w:rPr>
        <w:t>家，高新技术企业达到</w:t>
      </w:r>
      <w:r>
        <w:rPr>
          <w:rFonts w:hint="eastAsia" w:ascii="Times New Roman" w:hAnsi="Times New Roman" w:eastAsia="仿宋_GB2312"/>
          <w:sz w:val="32"/>
          <w:szCs w:val="32"/>
        </w:rPr>
        <w:t>599</w:t>
      </w:r>
      <w:r>
        <w:rPr>
          <w:rFonts w:hint="eastAsia" w:ascii="仿宋_GB2312" w:hAnsi="仿宋" w:eastAsia="仿宋_GB2312"/>
          <w:sz w:val="32"/>
          <w:szCs w:val="32"/>
        </w:rPr>
        <w:t>家，规上工业企业研发投入强度突破</w:t>
      </w:r>
      <w:r>
        <w:rPr>
          <w:rFonts w:hint="eastAsia" w:ascii="Times New Roman" w:hAnsi="Times New Roman" w:eastAsia="仿宋_GB2312"/>
          <w:sz w:val="32"/>
          <w:szCs w:val="32"/>
        </w:rPr>
        <w:t>1</w:t>
      </w:r>
      <w:r>
        <w:rPr>
          <w:rFonts w:hint="eastAsia" w:ascii="仿宋_GB2312" w:hAnsi="仿宋" w:eastAsia="仿宋_GB2312"/>
          <w:sz w:val="32"/>
          <w:szCs w:val="32"/>
        </w:rPr>
        <w:t>%，居全区首位。</w:t>
      </w:r>
    </w:p>
    <w:p w14:paraId="2F031729">
      <w:pPr>
        <w:keepNext/>
        <w:keepLines/>
        <w:spacing w:line="600" w:lineRule="exact"/>
        <w:ind w:firstLine="643" w:firstLineChars="200"/>
        <w:outlineLvl w:val="1"/>
        <w:rPr>
          <w:rFonts w:hint="eastAsia" w:ascii="楷体_GB2312" w:hAnsi="楷体_GB2312" w:eastAsia="楷体_GB2312" w:cs="楷体_GB2312"/>
          <w:b/>
          <w:sz w:val="32"/>
          <w:szCs w:val="32"/>
        </w:rPr>
      </w:pPr>
      <w:bookmarkStart w:id="18" w:name="_Toc1273852964"/>
      <w:bookmarkStart w:id="19" w:name="_Toc78986784"/>
      <w:bookmarkStart w:id="20" w:name="_Toc78897111"/>
      <w:r>
        <w:rPr>
          <w:rFonts w:hint="eastAsia" w:ascii="楷体_GB2312" w:hAnsi="楷体_GB2312" w:eastAsia="楷体_GB2312" w:cs="楷体_GB2312"/>
          <w:b/>
          <w:sz w:val="32"/>
          <w:szCs w:val="32"/>
        </w:rPr>
        <w:t>（四）产业生态环境日趋完善</w:t>
      </w:r>
      <w:bookmarkEnd w:id="18"/>
      <w:bookmarkEnd w:id="19"/>
      <w:bookmarkEnd w:id="20"/>
    </w:p>
    <w:p w14:paraId="7FE0E759">
      <w:pPr>
        <w:adjustRightInd w:val="0"/>
        <w:spacing w:line="600" w:lineRule="exact"/>
        <w:ind w:firstLine="640" w:firstLineChars="200"/>
        <w:rPr>
          <w:rFonts w:ascii="仿宋_GB2312" w:hAnsi="Times New Roman" w:eastAsia="仿宋_GB2312"/>
          <w:sz w:val="32"/>
          <w:szCs w:val="32"/>
        </w:rPr>
      </w:pPr>
      <w:r>
        <w:rPr>
          <w:rFonts w:hint="eastAsia" w:ascii="仿宋_GB2312" w:hAnsi="仿宋" w:eastAsia="仿宋_GB2312"/>
          <w:sz w:val="32"/>
          <w:szCs w:val="32"/>
        </w:rPr>
        <w:t>“十三五”期间，柳州市出台《关于加快战略性新兴产业发展的若干意见》，设立战略性新兴产业发展专项资金，同时配套出台《柳州轨道交通产业发展规划》《关于促进柳州市机器人产业发展的若干措施》《柳州市促进智能电网产业发展的若干措施》《柳州市加快工业设计产业发展的若干措施》等一系列战略性新兴产业专项规划及政策，政策扶持体系不断完善。创新驱动发展战略加快实施，大众创业万众创新深入推进，“互联网＋”规划全面落实，各类创新创业资源不断集聚，形成加快战略性新兴产业发展的良好社会氛围。</w:t>
      </w:r>
    </w:p>
    <w:p w14:paraId="01E3733D">
      <w:pPr>
        <w:keepNext/>
        <w:keepLines/>
        <w:spacing w:line="600" w:lineRule="exact"/>
        <w:ind w:firstLine="643" w:firstLineChars="200"/>
        <w:outlineLvl w:val="1"/>
        <w:rPr>
          <w:rFonts w:hint="eastAsia" w:ascii="楷体_GB2312" w:hAnsi="楷体_GB2312" w:eastAsia="楷体_GB2312" w:cs="楷体_GB2312"/>
          <w:b/>
          <w:sz w:val="32"/>
          <w:szCs w:val="32"/>
        </w:rPr>
      </w:pPr>
      <w:bookmarkStart w:id="21" w:name="_Toc78897112"/>
      <w:bookmarkStart w:id="22" w:name="_Toc78986785"/>
      <w:bookmarkStart w:id="23" w:name="_Toc162433555"/>
      <w:bookmarkStart w:id="24" w:name="_Toc16833"/>
      <w:r>
        <w:rPr>
          <w:rFonts w:hint="eastAsia" w:ascii="楷体_GB2312" w:hAnsi="楷体_GB2312" w:eastAsia="楷体_GB2312" w:cs="楷体_GB2312"/>
          <w:b/>
          <w:bCs/>
          <w:sz w:val="32"/>
          <w:szCs w:val="32"/>
        </w:rPr>
        <w:t>（五）</w:t>
      </w:r>
      <w:r>
        <w:rPr>
          <w:rFonts w:hint="eastAsia" w:ascii="楷体_GB2312" w:hAnsi="楷体_GB2312" w:eastAsia="楷体_GB2312" w:cs="楷体_GB2312"/>
          <w:b/>
          <w:sz w:val="32"/>
          <w:szCs w:val="32"/>
        </w:rPr>
        <w:t>重点领域发展势头良好</w:t>
      </w:r>
      <w:bookmarkEnd w:id="21"/>
      <w:bookmarkEnd w:id="22"/>
      <w:bookmarkEnd w:id="23"/>
    </w:p>
    <w:p w14:paraId="6E6CBF60">
      <w:pPr>
        <w:spacing w:line="600" w:lineRule="exact"/>
        <w:ind w:firstLine="640" w:firstLineChars="200"/>
        <w:rPr>
          <w:rFonts w:ascii="仿宋_GB2312" w:hAnsi="Times New Roman" w:eastAsia="仿宋_GB2312"/>
          <w:sz w:val="32"/>
          <w:szCs w:val="32"/>
        </w:rPr>
      </w:pPr>
      <w:r>
        <w:rPr>
          <w:rFonts w:hint="eastAsia" w:ascii="仿宋_GB2312" w:hAnsi="仿宋" w:eastAsia="仿宋_GB2312"/>
          <w:sz w:val="32"/>
          <w:szCs w:val="32"/>
        </w:rPr>
        <w:t>“十三五”期间，柳州市</w:t>
      </w:r>
      <w:r>
        <w:rPr>
          <w:rFonts w:hint="eastAsia" w:ascii="仿宋_GB2312" w:hAnsi="Times New Roman" w:eastAsia="仿宋_GB2312"/>
          <w:sz w:val="32"/>
          <w:szCs w:val="32"/>
        </w:rPr>
        <w:t>聚焦战略性新兴产业重点领域，</w:t>
      </w:r>
      <w:r>
        <w:rPr>
          <w:rFonts w:hint="eastAsia" w:ascii="仿宋_GB2312" w:hAnsi="仿宋" w:eastAsia="仿宋_GB2312"/>
          <w:bCs/>
          <w:sz w:val="32"/>
          <w:szCs w:val="32"/>
        </w:rPr>
        <w:t>着力培育引进新产业，一批新兴领域实现突破性发展。</w:t>
      </w:r>
      <w:r>
        <w:rPr>
          <w:rFonts w:hint="eastAsia" w:ascii="仿宋_GB2312" w:hAnsi="Times New Roman" w:eastAsia="仿宋_GB2312"/>
          <w:sz w:val="32"/>
          <w:szCs w:val="32"/>
        </w:rPr>
        <w:t>新能源汽车产业发展迈入快车道，五菱、东风柳汽等品牌都相继推出新能源系列汽车，</w:t>
      </w:r>
      <w:r>
        <w:rPr>
          <w:rFonts w:hint="eastAsia" w:ascii="Times New Roman" w:hAnsi="Times New Roman" w:eastAsia="仿宋_GB2312"/>
          <w:sz w:val="32"/>
          <w:szCs w:val="32"/>
        </w:rPr>
        <w:t>2020</w:t>
      </w:r>
      <w:r>
        <w:rPr>
          <w:rFonts w:hint="eastAsia" w:ascii="仿宋_GB2312" w:hAnsi="Times New Roman" w:eastAsia="仿宋_GB2312"/>
          <w:sz w:val="32"/>
          <w:szCs w:val="32"/>
        </w:rPr>
        <w:t>年全市新能源汽车年产量达</w:t>
      </w:r>
      <w:r>
        <w:rPr>
          <w:rFonts w:hint="eastAsia" w:ascii="Times New Roman" w:hAnsi="Times New Roman" w:eastAsia="仿宋_GB2312"/>
          <w:sz w:val="32"/>
          <w:szCs w:val="32"/>
        </w:rPr>
        <w:t>18</w:t>
      </w:r>
      <w:r>
        <w:rPr>
          <w:rFonts w:hint="eastAsia" w:ascii="仿宋_GB2312" w:hAnsi="Times New Roman" w:eastAsia="仿宋_GB2312"/>
          <w:sz w:val="32"/>
          <w:szCs w:val="32"/>
        </w:rPr>
        <w:t>.</w:t>
      </w:r>
      <w:r>
        <w:rPr>
          <w:rFonts w:hint="eastAsia" w:ascii="Times New Roman" w:hAnsi="Times New Roman" w:eastAsia="仿宋_GB2312"/>
          <w:sz w:val="32"/>
          <w:szCs w:val="32"/>
        </w:rPr>
        <w:t>7</w:t>
      </w:r>
      <w:r>
        <w:rPr>
          <w:rFonts w:hint="eastAsia" w:ascii="仿宋_GB2312" w:hAnsi="Times New Roman" w:eastAsia="仿宋_GB2312"/>
          <w:sz w:val="32"/>
          <w:szCs w:val="32"/>
        </w:rPr>
        <w:t>万辆，增长</w:t>
      </w:r>
      <w:r>
        <w:rPr>
          <w:rFonts w:hint="eastAsia" w:ascii="Times New Roman" w:hAnsi="Times New Roman" w:eastAsia="仿宋_GB2312"/>
          <w:sz w:val="32"/>
          <w:szCs w:val="32"/>
        </w:rPr>
        <w:t>198</w:t>
      </w:r>
      <w:r>
        <w:rPr>
          <w:rFonts w:hint="eastAsia" w:ascii="仿宋_GB2312" w:hAnsi="Times New Roman" w:eastAsia="仿宋_GB2312"/>
          <w:sz w:val="32"/>
          <w:szCs w:val="32"/>
        </w:rPr>
        <w:t>.</w:t>
      </w:r>
      <w:r>
        <w:rPr>
          <w:rFonts w:hint="eastAsia" w:ascii="Times New Roman" w:hAnsi="Times New Roman" w:eastAsia="仿宋_GB2312"/>
          <w:sz w:val="32"/>
          <w:szCs w:val="32"/>
        </w:rPr>
        <w:t>2</w:t>
      </w:r>
      <w:r>
        <w:rPr>
          <w:rFonts w:hint="eastAsia" w:ascii="仿宋_GB2312" w:hAnsi="Times New Roman" w:eastAsia="仿宋_GB2312"/>
          <w:sz w:val="32"/>
          <w:szCs w:val="32"/>
        </w:rPr>
        <w:t>%。轨道交通产业蓄势待发，引进以中车为核心的轨道交通龙头企业，集聚产业链上下游企业</w:t>
      </w:r>
      <w:r>
        <w:rPr>
          <w:rFonts w:hint="eastAsia" w:ascii="Times New Roman" w:hAnsi="Times New Roman" w:eastAsia="仿宋_GB2312"/>
          <w:sz w:val="32"/>
          <w:szCs w:val="32"/>
        </w:rPr>
        <w:t>20</w:t>
      </w:r>
      <w:r>
        <w:rPr>
          <w:rFonts w:hint="eastAsia" w:ascii="仿宋_GB2312" w:hAnsi="Times New Roman" w:eastAsia="仿宋_GB2312"/>
          <w:sz w:val="32"/>
          <w:szCs w:val="32"/>
        </w:rPr>
        <w:t>余家，总装车间已具备年产</w:t>
      </w:r>
      <w:r>
        <w:rPr>
          <w:rFonts w:hint="eastAsia" w:ascii="Times New Roman" w:hAnsi="Times New Roman" w:eastAsia="仿宋_GB2312"/>
          <w:sz w:val="32"/>
          <w:szCs w:val="32"/>
        </w:rPr>
        <w:t>200</w:t>
      </w:r>
      <w:r>
        <w:rPr>
          <w:rFonts w:hint="eastAsia" w:ascii="仿宋_GB2312" w:hAnsi="Times New Roman" w:eastAsia="仿宋_GB2312"/>
          <w:sz w:val="32"/>
          <w:szCs w:val="32"/>
        </w:rPr>
        <w:t>辆车的能力。工业机器人产业发展有新活力，柳工智能装备产业园、中科工业机器人自动化生产基地、三松自动化机器人产业园等一批项目相继建成。装配式建筑产业迅速崛起，先后引进广西建工集团、江西朝晖城建集团、深圳鹏程建筑集团等大型企业，形成</w:t>
      </w:r>
      <w:r>
        <w:rPr>
          <w:rFonts w:hint="eastAsia" w:ascii="Times New Roman" w:hAnsi="Times New Roman" w:eastAsia="仿宋_GB2312"/>
          <w:sz w:val="32"/>
          <w:szCs w:val="32"/>
        </w:rPr>
        <w:t>200</w:t>
      </w:r>
      <w:r>
        <w:rPr>
          <w:rFonts w:hint="eastAsia" w:ascii="仿宋_GB2312" w:hAnsi="Times New Roman" w:eastAsia="仿宋_GB2312"/>
          <w:sz w:val="32"/>
          <w:szCs w:val="32"/>
        </w:rPr>
        <w:t>万立方米预制构件、</w:t>
      </w:r>
      <w:r>
        <w:rPr>
          <w:rFonts w:hint="eastAsia" w:ascii="Times New Roman" w:hAnsi="Times New Roman" w:eastAsia="仿宋_GB2312"/>
          <w:sz w:val="32"/>
          <w:szCs w:val="32"/>
        </w:rPr>
        <w:t>200</w:t>
      </w:r>
      <w:r>
        <w:rPr>
          <w:rFonts w:hint="eastAsia" w:ascii="仿宋_GB2312" w:hAnsi="Times New Roman" w:eastAsia="仿宋_GB2312"/>
          <w:sz w:val="32"/>
          <w:szCs w:val="32"/>
        </w:rPr>
        <w:t>万平方米新型墙体材料、</w:t>
      </w:r>
      <w:r>
        <w:rPr>
          <w:rFonts w:hint="eastAsia" w:ascii="Times New Roman" w:hAnsi="Times New Roman" w:eastAsia="仿宋_GB2312"/>
          <w:sz w:val="32"/>
          <w:szCs w:val="32"/>
        </w:rPr>
        <w:t>5</w:t>
      </w:r>
      <w:r>
        <w:rPr>
          <w:rFonts w:hint="eastAsia" w:ascii="仿宋_GB2312" w:hAnsi="Times New Roman" w:eastAsia="仿宋_GB2312"/>
          <w:sz w:val="32"/>
          <w:szCs w:val="32"/>
        </w:rPr>
        <w:t>万吨钢构件生产能力。生物与制药产业蓬勃发展，广西馨海药业、柳药股份等企业相继落户生物医药产业园。</w:t>
      </w:r>
    </w:p>
    <w:p w14:paraId="191CA8F1">
      <w:pPr>
        <w:pStyle w:val="6"/>
        <w:spacing w:before="0" w:after="0" w:line="600" w:lineRule="exact"/>
        <w:ind w:firstLine="643"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（六）生产性服务业不断发展</w:t>
      </w:r>
    </w:p>
    <w:p w14:paraId="1C285134">
      <w:pPr>
        <w:spacing w:line="600" w:lineRule="exact"/>
        <w:ind w:firstLine="640" w:firstLineChars="200"/>
        <w:rPr>
          <w:rFonts w:ascii="仿宋_GB2312" w:hAnsi="仿宋" w:eastAsia="仿宋_GB2312"/>
          <w:b/>
          <w:bCs/>
          <w:sz w:val="32"/>
          <w:szCs w:val="32"/>
        </w:rPr>
      </w:pPr>
      <w:r>
        <w:rPr>
          <w:rFonts w:hint="eastAsia" w:ascii="仿宋_GB2312" w:hAnsi="Times New Roman" w:eastAsia="仿宋_GB2312"/>
          <w:sz w:val="32"/>
          <w:szCs w:val="32"/>
        </w:rPr>
        <w:t>“十三五”以来，柳州市生产性服务业形成以现代物流、电子商务、汽车后市场、工业设计等产业为主要业态，新业态不断涌现。工业设计推动经济加速发展，全市拥有国家级企业工业设计中心</w:t>
      </w:r>
      <w:r>
        <w:rPr>
          <w:rFonts w:hint="eastAsia" w:ascii="Times New Roman" w:hAnsi="Times New Roman" w:eastAsia="仿宋_GB2312"/>
          <w:sz w:val="32"/>
          <w:szCs w:val="32"/>
        </w:rPr>
        <w:t>2</w:t>
      </w:r>
      <w:r>
        <w:rPr>
          <w:rFonts w:hint="eastAsia" w:ascii="仿宋_GB2312" w:hAnsi="Times New Roman" w:eastAsia="仿宋_GB2312"/>
          <w:sz w:val="32"/>
          <w:szCs w:val="32"/>
        </w:rPr>
        <w:t>家，自治区级企业工业设计中心（企业）</w:t>
      </w:r>
      <w:r>
        <w:rPr>
          <w:rFonts w:hint="eastAsia" w:ascii="Times New Roman" w:hAnsi="Times New Roman" w:eastAsia="仿宋_GB2312"/>
          <w:sz w:val="32"/>
          <w:szCs w:val="32"/>
        </w:rPr>
        <w:t>30</w:t>
      </w:r>
      <w:r>
        <w:rPr>
          <w:rFonts w:hint="eastAsia" w:ascii="仿宋_GB2312" w:hAnsi="Times New Roman" w:eastAsia="仿宋_GB2312"/>
          <w:sz w:val="32"/>
          <w:szCs w:val="32"/>
        </w:rPr>
        <w:t>家，数量居全区第一。成功举办首届“金紫荆杯”中国-东盟工业设计大赛，设计成果有效应用于柳工推土机、上汽通用五菱新宝骏车型等产品。汽车后市场逐步壮大，中国铁物东城汽车后市场产业服务园和河西银翔万里汽车工程机械后市场产业城建设有序推进。检验检测取得新成就，国家汽车质量监督检验（柳州）中心成为全国第</w:t>
      </w:r>
      <w:r>
        <w:rPr>
          <w:rFonts w:hint="eastAsia" w:ascii="Times New Roman" w:hAnsi="Times New Roman" w:eastAsia="仿宋_GB2312"/>
          <w:sz w:val="32"/>
          <w:szCs w:val="32"/>
        </w:rPr>
        <w:t>6</w:t>
      </w:r>
      <w:r>
        <w:rPr>
          <w:rFonts w:hint="eastAsia" w:ascii="仿宋_GB2312" w:hAnsi="Times New Roman" w:eastAsia="仿宋_GB2312"/>
          <w:sz w:val="32"/>
          <w:szCs w:val="32"/>
        </w:rPr>
        <w:t>个国家级汽车质检中心。</w:t>
      </w:r>
      <w:bookmarkEnd w:id="24"/>
    </w:p>
    <w:p w14:paraId="3DC52E46">
      <w:pPr>
        <w:pStyle w:val="3"/>
        <w:spacing w:line="600" w:lineRule="exact"/>
        <w:ind w:firstLine="640" w:firstLineChars="200"/>
        <w:jc w:val="left"/>
        <w:rPr>
          <w:b w:val="0"/>
          <w:bCs w:val="0"/>
          <w:sz w:val="32"/>
          <w:szCs w:val="32"/>
        </w:rPr>
      </w:pPr>
      <w:bookmarkStart w:id="25" w:name="_Toc78986786"/>
      <w:bookmarkStart w:id="26" w:name="_Toc78897113"/>
      <w:bookmarkStart w:id="27" w:name="_Toc1925870126"/>
      <w:r>
        <w:rPr>
          <w:rFonts w:hint="eastAsia"/>
          <w:b w:val="0"/>
          <w:bCs w:val="0"/>
          <w:sz w:val="32"/>
          <w:szCs w:val="32"/>
        </w:rPr>
        <w:t>二、存在问题</w:t>
      </w:r>
      <w:bookmarkEnd w:id="25"/>
      <w:bookmarkEnd w:id="26"/>
      <w:bookmarkEnd w:id="27"/>
    </w:p>
    <w:p w14:paraId="51361D6A">
      <w:pPr>
        <w:adjustRightInd w:val="0"/>
        <w:spacing w:line="600" w:lineRule="exact"/>
        <w:ind w:firstLine="640" w:firstLineChars="200"/>
        <w:rPr>
          <w:rFonts w:ascii="仿宋_GB2312" w:hAnsi="Times New Roman" w:eastAsia="仿宋_GB2312"/>
          <w:sz w:val="32"/>
          <w:szCs w:val="32"/>
          <w:lang w:val="zh-CN"/>
        </w:rPr>
      </w:pPr>
      <w:r>
        <w:rPr>
          <w:rFonts w:hint="eastAsia" w:ascii="仿宋_GB2312" w:hAnsi="Times New Roman" w:eastAsia="仿宋_GB2312"/>
          <w:sz w:val="32"/>
          <w:szCs w:val="32"/>
          <w:lang w:val="zh-CN"/>
        </w:rPr>
        <w:t>“十三五”期间，</w:t>
      </w:r>
      <w:r>
        <w:rPr>
          <w:rFonts w:hint="eastAsia" w:ascii="仿宋_GB2312" w:hAnsi="Times New Roman" w:eastAsia="仿宋_GB2312"/>
          <w:sz w:val="32"/>
          <w:szCs w:val="32"/>
        </w:rPr>
        <w:t>柳州市</w:t>
      </w:r>
      <w:r>
        <w:rPr>
          <w:rFonts w:hint="eastAsia" w:ascii="仿宋_GB2312" w:hAnsi="Times New Roman" w:eastAsia="仿宋_GB2312"/>
          <w:sz w:val="32"/>
          <w:szCs w:val="32"/>
          <w:lang w:val="zh-CN"/>
        </w:rPr>
        <w:t>战略性新兴产业发展初显成效，</w:t>
      </w:r>
      <w:r>
        <w:rPr>
          <w:rFonts w:hint="eastAsia" w:ascii="Times New Roman" w:hAnsi="Times New Roman" w:eastAsia="仿宋_GB2312"/>
          <w:sz w:val="32"/>
          <w:szCs w:val="32"/>
        </w:rPr>
        <w:t>但全市战略性新兴产业整体仍处于发展起步阶段，还存在一些突出问题</w:t>
      </w:r>
      <w:r>
        <w:rPr>
          <w:rFonts w:hint="eastAsia" w:ascii="仿宋_GB2312" w:hAnsi="Times New Roman" w:eastAsia="仿宋_GB2312"/>
          <w:sz w:val="32"/>
          <w:szCs w:val="32"/>
          <w:lang w:val="zh-CN"/>
        </w:rPr>
        <w:t>制约产业发展与升级。</w:t>
      </w:r>
    </w:p>
    <w:p w14:paraId="29F4F9DC">
      <w:pPr>
        <w:keepNext/>
        <w:keepLines/>
        <w:spacing w:line="600" w:lineRule="exact"/>
        <w:ind w:firstLine="643" w:firstLineChars="200"/>
        <w:outlineLvl w:val="1"/>
        <w:rPr>
          <w:rFonts w:hint="eastAsia" w:ascii="楷体_GB2312" w:hAnsi="楷体_GB2312" w:eastAsia="楷体_GB2312" w:cs="楷体_GB2312"/>
          <w:b/>
          <w:sz w:val="32"/>
          <w:szCs w:val="32"/>
          <w:lang w:val="zh-CN"/>
        </w:rPr>
      </w:pPr>
      <w:bookmarkStart w:id="28" w:name="_Toc78986787"/>
      <w:bookmarkStart w:id="29" w:name="_Toc78897114"/>
      <w:bookmarkStart w:id="30" w:name="_Toc888013033"/>
      <w:r>
        <w:rPr>
          <w:rFonts w:hint="eastAsia" w:ascii="楷体_GB2312" w:hAnsi="楷体_GB2312" w:eastAsia="楷体_GB2312" w:cs="楷体_GB2312"/>
          <w:b/>
          <w:sz w:val="32"/>
          <w:szCs w:val="32"/>
        </w:rPr>
        <w:t>（一）规模与产业链有待提升</w:t>
      </w:r>
      <w:bookmarkEnd w:id="28"/>
      <w:bookmarkEnd w:id="29"/>
      <w:bookmarkEnd w:id="30"/>
    </w:p>
    <w:p w14:paraId="2097D175">
      <w:pPr>
        <w:adjustRightInd w:val="0"/>
        <w:spacing w:line="600" w:lineRule="exact"/>
        <w:ind w:firstLine="640" w:firstLineChars="200"/>
        <w:rPr>
          <w:rFonts w:ascii="仿宋_GB2312" w:hAnsi="Times New Roman" w:eastAsia="仿宋_GB2312"/>
          <w:sz w:val="32"/>
          <w:szCs w:val="32"/>
          <w:lang w:val="zh-CN"/>
        </w:rPr>
      </w:pPr>
      <w:r>
        <w:rPr>
          <w:rFonts w:hint="eastAsia" w:ascii="仿宋_GB2312" w:hAnsi="Times New Roman" w:eastAsia="仿宋_GB2312"/>
          <w:sz w:val="32"/>
          <w:szCs w:val="32"/>
          <w:lang w:val="zh-CN"/>
        </w:rPr>
        <w:t>虽然新能源汽车产业在“十三五”期发展迅速，但整个战略性新兴产业尚处于培育期，</w:t>
      </w:r>
      <w:r>
        <w:rPr>
          <w:rFonts w:hint="eastAsia" w:ascii="Times New Roman" w:hAnsi="Times New Roman" w:eastAsia="仿宋_GB2312"/>
          <w:sz w:val="32"/>
          <w:szCs w:val="32"/>
          <w:lang w:val="zh-CN"/>
        </w:rPr>
        <w:t>2020</w:t>
      </w:r>
      <w:r>
        <w:rPr>
          <w:rFonts w:hint="eastAsia" w:ascii="仿宋_GB2312" w:hAnsi="Times New Roman" w:eastAsia="仿宋_GB2312"/>
          <w:sz w:val="32"/>
          <w:szCs w:val="32"/>
          <w:lang w:val="zh-CN"/>
        </w:rPr>
        <w:t>年占全市的比重仅为</w:t>
      </w:r>
      <w:r>
        <w:rPr>
          <w:rFonts w:hint="eastAsia" w:ascii="Times New Roman" w:hAnsi="Times New Roman" w:eastAsia="仿宋_GB2312"/>
          <w:sz w:val="32"/>
          <w:szCs w:val="32"/>
          <w:lang w:val="zh-CN"/>
        </w:rPr>
        <w:t>17</w:t>
      </w:r>
      <w:r>
        <w:rPr>
          <w:rFonts w:hint="eastAsia" w:ascii="仿宋_GB2312" w:hAnsi="Times New Roman" w:eastAsia="仿宋_GB2312"/>
          <w:sz w:val="32"/>
          <w:szCs w:val="32"/>
          <w:lang w:val="zh-CN"/>
        </w:rPr>
        <w:t>%，远低于一些中西部工业城市，对结构优化、产业升级的带动作用不强</w:t>
      </w:r>
      <w:r>
        <w:rPr>
          <w:rFonts w:hint="eastAsia" w:ascii="仿宋_GB2312" w:hAnsi="Times New Roman" w:eastAsia="仿宋_GB2312"/>
          <w:sz w:val="32"/>
          <w:szCs w:val="32"/>
        </w:rPr>
        <w:t>。多数战略性新兴产业领域仍处于产业链低端，</w:t>
      </w:r>
      <w:r>
        <w:rPr>
          <w:rFonts w:hint="eastAsia" w:ascii="仿宋_GB2312" w:hAnsi="Times New Roman" w:eastAsia="仿宋_GB2312"/>
          <w:sz w:val="32"/>
          <w:szCs w:val="32"/>
          <w:lang w:val="zh-CN"/>
        </w:rPr>
        <w:t>缺乏高端产品、高端品牌，部分行业的产业链条短、融合程度不高，无法满足产业的良性发展。</w:t>
      </w:r>
    </w:p>
    <w:p w14:paraId="749AFF98">
      <w:pPr>
        <w:keepNext/>
        <w:keepLines/>
        <w:spacing w:line="600" w:lineRule="exact"/>
        <w:ind w:firstLine="643" w:firstLineChars="200"/>
        <w:outlineLvl w:val="1"/>
        <w:rPr>
          <w:rFonts w:hint="eastAsia" w:ascii="楷体_GB2312" w:hAnsi="楷体_GB2312" w:eastAsia="楷体_GB2312" w:cs="楷体_GB2312"/>
          <w:b/>
          <w:sz w:val="32"/>
          <w:szCs w:val="32"/>
          <w:lang w:val="zh-CN"/>
        </w:rPr>
      </w:pPr>
      <w:bookmarkStart w:id="31" w:name="_Toc78897115"/>
      <w:bookmarkStart w:id="32" w:name="_Toc506645556"/>
      <w:bookmarkStart w:id="33" w:name="_Toc78986788"/>
      <w:r>
        <w:rPr>
          <w:rFonts w:hint="eastAsia" w:ascii="楷体_GB2312" w:hAnsi="楷体_GB2312" w:eastAsia="楷体_GB2312" w:cs="楷体_GB2312"/>
          <w:b/>
          <w:sz w:val="32"/>
          <w:szCs w:val="32"/>
        </w:rPr>
        <w:t>（二）园区基础设施有待改进</w:t>
      </w:r>
      <w:bookmarkEnd w:id="31"/>
      <w:bookmarkEnd w:id="32"/>
      <w:bookmarkEnd w:id="33"/>
    </w:p>
    <w:p w14:paraId="4C753919">
      <w:pPr>
        <w:adjustRightInd w:val="0"/>
        <w:spacing w:line="600" w:lineRule="exact"/>
        <w:ind w:firstLine="640" w:firstLineChars="200"/>
        <w:rPr>
          <w:rFonts w:ascii="仿宋_GB2312" w:hAnsi="Times New Roman" w:eastAsia="仿宋_GB2312"/>
          <w:sz w:val="32"/>
          <w:szCs w:val="32"/>
          <w:lang w:val="zh-CN"/>
        </w:rPr>
      </w:pPr>
      <w:r>
        <w:rPr>
          <w:rFonts w:hint="eastAsia" w:ascii="仿宋_GB2312" w:hAnsi="Times New Roman" w:eastAsia="仿宋_GB2312"/>
          <w:sz w:val="32"/>
          <w:szCs w:val="32"/>
          <w:lang w:val="zh-CN"/>
        </w:rPr>
        <w:t xml:space="preserve"> “十三五”期，柳州市相继建成了智能电网、智能交通、机器人、装配式建筑等一批特色产业园，但园区道路、供电、供水、排水、燃气、通讯等基础设施建设仍需进一步完善，综合承载能力不够。园区产学研服务、科技成果孵化服务、公共技术研发服务、信息服务等支撑平台尚不完善，对战略性新兴产业发展的承载力有限。</w:t>
      </w:r>
    </w:p>
    <w:p w14:paraId="2CD79A56">
      <w:pPr>
        <w:keepNext/>
        <w:keepLines/>
        <w:spacing w:line="600" w:lineRule="exact"/>
        <w:ind w:firstLine="643" w:firstLineChars="200"/>
        <w:outlineLvl w:val="1"/>
        <w:rPr>
          <w:rFonts w:hint="eastAsia" w:ascii="楷体_GB2312" w:hAnsi="楷体_GB2312" w:eastAsia="楷体_GB2312" w:cs="楷体_GB2312"/>
          <w:b/>
          <w:sz w:val="32"/>
          <w:szCs w:val="32"/>
          <w:lang w:val="zh-CN"/>
        </w:rPr>
      </w:pPr>
      <w:bookmarkStart w:id="34" w:name="_Toc1258941063"/>
      <w:bookmarkStart w:id="35" w:name="_Toc78897116"/>
      <w:bookmarkStart w:id="36" w:name="_Toc78986789"/>
      <w:r>
        <w:rPr>
          <w:rFonts w:hint="eastAsia" w:ascii="楷体_GB2312" w:hAnsi="楷体_GB2312" w:eastAsia="楷体_GB2312" w:cs="楷体_GB2312"/>
          <w:b/>
          <w:sz w:val="32"/>
          <w:szCs w:val="32"/>
        </w:rPr>
        <w:t>（三）关键核心技术储备不足</w:t>
      </w:r>
      <w:bookmarkEnd w:id="34"/>
      <w:bookmarkEnd w:id="35"/>
      <w:bookmarkEnd w:id="36"/>
    </w:p>
    <w:p w14:paraId="004EDB76">
      <w:pPr>
        <w:adjustRightInd w:val="0"/>
        <w:spacing w:line="600" w:lineRule="exact"/>
        <w:ind w:firstLine="640" w:firstLineChars="200"/>
        <w:rPr>
          <w:rFonts w:ascii="仿宋_GB2312" w:hAnsi="Times New Roman" w:eastAsia="仿宋_GB2312"/>
          <w:sz w:val="32"/>
          <w:szCs w:val="32"/>
          <w:lang w:val="zh-CN"/>
        </w:rPr>
      </w:pPr>
      <w:r>
        <w:rPr>
          <w:rFonts w:hint="eastAsia" w:ascii="仿宋_GB2312" w:hAnsi="Times New Roman" w:eastAsia="仿宋_GB2312"/>
          <w:sz w:val="32"/>
          <w:szCs w:val="32"/>
          <w:lang w:val="zh-CN"/>
        </w:rPr>
        <w:t>战略性新兴产业整体创新水平不高，许多企业研发投入不足，仍处于组装阶段。工业企业技术来源单一，企业创新技术大部分来自合作开发或购买技术，自主创新能力薄弱。基础元器件、原材料、核心装备、高档工业软件等对外技术依存度较高，价值链的高端有所缺位。</w:t>
      </w:r>
    </w:p>
    <w:p w14:paraId="32810E12">
      <w:pPr>
        <w:keepNext/>
        <w:keepLines/>
        <w:spacing w:line="600" w:lineRule="exact"/>
        <w:ind w:firstLine="643" w:firstLineChars="200"/>
        <w:outlineLvl w:val="1"/>
        <w:rPr>
          <w:rFonts w:hint="eastAsia" w:ascii="楷体_GB2312" w:hAnsi="楷体_GB2312" w:eastAsia="楷体_GB2312" w:cs="楷体_GB2312"/>
          <w:b/>
          <w:sz w:val="32"/>
          <w:szCs w:val="32"/>
          <w:lang w:val="zh-CN"/>
        </w:rPr>
      </w:pPr>
      <w:bookmarkStart w:id="37" w:name="_Toc78986790"/>
      <w:bookmarkStart w:id="38" w:name="_Toc78897117"/>
      <w:bookmarkStart w:id="39" w:name="_Toc1774532848"/>
      <w:r>
        <w:rPr>
          <w:rFonts w:hint="eastAsia" w:ascii="楷体_GB2312" w:hAnsi="楷体_GB2312" w:eastAsia="楷体_GB2312" w:cs="楷体_GB2312"/>
          <w:b/>
          <w:sz w:val="32"/>
          <w:szCs w:val="32"/>
        </w:rPr>
        <w:t>（四）高层次人才吸引力不强</w:t>
      </w:r>
      <w:bookmarkEnd w:id="37"/>
      <w:bookmarkEnd w:id="38"/>
      <w:bookmarkEnd w:id="39"/>
    </w:p>
    <w:p w14:paraId="205FCFBA">
      <w:pPr>
        <w:adjustRightInd w:val="0"/>
        <w:spacing w:line="600" w:lineRule="exact"/>
        <w:ind w:firstLine="640" w:firstLineChars="200"/>
        <w:rPr>
          <w:rFonts w:ascii="仿宋_GB2312" w:hAnsi="Times New Roman" w:eastAsia="仿宋_GB2312"/>
          <w:sz w:val="32"/>
          <w:szCs w:val="32"/>
          <w:lang w:val="zh-CN"/>
        </w:rPr>
      </w:pPr>
      <w:r>
        <w:rPr>
          <w:rFonts w:hint="eastAsia" w:ascii="仿宋_GB2312" w:hAnsi="Times New Roman" w:eastAsia="仿宋_GB2312"/>
          <w:sz w:val="32"/>
          <w:szCs w:val="32"/>
          <w:lang w:val="zh-CN"/>
        </w:rPr>
        <w:t>受人才配套条件限制和企业实力及经营状况制约，企业对发展战略性新兴产业的高端人才吸引力相对不足，特别是当前发展较快的互联网、云计算、大数据等领域，高层次技术人才及复合型人才紧缺。</w:t>
      </w:r>
      <w:r>
        <w:rPr>
          <w:rFonts w:hint="eastAsia" w:ascii="仿宋_GB2312" w:hAnsi="Times New Roman" w:eastAsia="仿宋_GB2312" w:cs="仿宋_GB2312"/>
          <w:kern w:val="0"/>
          <w:sz w:val="32"/>
          <w:szCs w:val="32"/>
        </w:rPr>
        <w:t>高校院所服务产业能力未充分释放，</w:t>
      </w:r>
      <w:r>
        <w:rPr>
          <w:rFonts w:hint="eastAsia" w:ascii="仿宋_GB2312" w:hAnsi="Times New Roman" w:eastAsia="仿宋_GB2312"/>
          <w:sz w:val="32"/>
          <w:szCs w:val="32"/>
          <w:lang w:val="zh-CN"/>
        </w:rPr>
        <w:t>产业联盟协作不够紧密，“产学研用”有效结合的产业创新机制未能形成，技术创新成果的转化效率不高。</w:t>
      </w:r>
      <w:bookmarkEnd w:id="2"/>
    </w:p>
    <w:p w14:paraId="50B3CC9A">
      <w:pPr>
        <w:pStyle w:val="3"/>
        <w:spacing w:line="600" w:lineRule="exact"/>
        <w:ind w:firstLine="640" w:firstLineChars="200"/>
        <w:jc w:val="left"/>
        <w:rPr>
          <w:b w:val="0"/>
          <w:bCs w:val="0"/>
          <w:sz w:val="32"/>
          <w:szCs w:val="32"/>
          <w:lang w:val="zh-CN"/>
        </w:rPr>
      </w:pPr>
      <w:bookmarkStart w:id="40" w:name="_Toc78897118"/>
      <w:bookmarkStart w:id="41" w:name="_Toc78986791"/>
      <w:bookmarkStart w:id="42" w:name="_Toc520533775"/>
      <w:r>
        <w:rPr>
          <w:rFonts w:hint="eastAsia"/>
          <w:b w:val="0"/>
          <w:bCs w:val="0"/>
          <w:sz w:val="32"/>
          <w:szCs w:val="32"/>
        </w:rPr>
        <w:t>三、发展环境</w:t>
      </w:r>
      <w:bookmarkEnd w:id="40"/>
      <w:bookmarkEnd w:id="41"/>
      <w:bookmarkEnd w:id="42"/>
    </w:p>
    <w:p w14:paraId="611FCC07">
      <w:pPr>
        <w:adjustRightInd w:val="0"/>
        <w:spacing w:line="600" w:lineRule="exact"/>
        <w:ind w:firstLine="640" w:firstLineChars="200"/>
        <w:rPr>
          <w:rFonts w:ascii="仿宋_GB2312" w:hAnsi="Times New Roman" w:eastAsia="仿宋_GB2312"/>
          <w:sz w:val="32"/>
          <w:szCs w:val="32"/>
          <w:lang w:val="zh-CN"/>
        </w:rPr>
      </w:pPr>
      <w:r>
        <w:rPr>
          <w:rFonts w:hint="eastAsia" w:ascii="仿宋_GB2312" w:hAnsi="Times New Roman" w:eastAsia="仿宋_GB2312"/>
          <w:sz w:val="32"/>
          <w:szCs w:val="32"/>
          <w:lang w:val="zh-CN"/>
        </w:rPr>
        <w:t>当今世界正面临百年未有之大变局，“十四五”乃至更长一段时期内，我国战略性新兴产业将面临更加严峻的内外环境，新冠疫情后全球产业链、供应链、价值链加快重构，战略性新兴产业的发展的机遇与挑战并行。</w:t>
      </w:r>
    </w:p>
    <w:p w14:paraId="4C6C78CB">
      <w:pPr>
        <w:keepNext/>
        <w:keepLines/>
        <w:spacing w:line="600" w:lineRule="exact"/>
        <w:ind w:firstLine="643" w:firstLineChars="200"/>
        <w:outlineLvl w:val="1"/>
        <w:rPr>
          <w:rFonts w:hint="eastAsia" w:ascii="楷体_GB2312" w:hAnsi="楷体_GB2312" w:eastAsia="楷体_GB2312" w:cs="楷体_GB2312"/>
          <w:b/>
          <w:sz w:val="32"/>
          <w:szCs w:val="32"/>
        </w:rPr>
      </w:pPr>
      <w:bookmarkStart w:id="43" w:name="_Toc454219087"/>
      <w:bookmarkStart w:id="44" w:name="_Toc78986792"/>
      <w:bookmarkStart w:id="45" w:name="_Toc62679715"/>
      <w:bookmarkStart w:id="46" w:name="_Toc78897119"/>
      <w:r>
        <w:rPr>
          <w:rFonts w:hint="eastAsia" w:ascii="楷体_GB2312" w:hAnsi="楷体_GB2312" w:eastAsia="楷体_GB2312" w:cs="楷体_GB2312"/>
          <w:b/>
          <w:sz w:val="32"/>
          <w:szCs w:val="32"/>
        </w:rPr>
        <w:t>（一）产业发展的新机遇</w:t>
      </w:r>
      <w:bookmarkEnd w:id="43"/>
      <w:bookmarkEnd w:id="44"/>
      <w:bookmarkEnd w:id="45"/>
      <w:bookmarkEnd w:id="46"/>
    </w:p>
    <w:p w14:paraId="7C29B323">
      <w:pPr>
        <w:spacing w:line="600" w:lineRule="exact"/>
        <w:ind w:firstLine="643" w:firstLineChars="200"/>
        <w:rPr>
          <w:rFonts w:ascii="仿宋_GB2312" w:hAnsi="Times New Roman" w:eastAsia="仿宋_GB2312"/>
          <w:sz w:val="32"/>
          <w:szCs w:val="32"/>
        </w:rPr>
      </w:pPr>
      <w:r>
        <w:rPr>
          <w:rFonts w:hint="eastAsia" w:ascii="仿宋_GB2312" w:hAnsi="Times New Roman" w:eastAsia="仿宋_GB2312"/>
          <w:b/>
          <w:sz w:val="32"/>
          <w:szCs w:val="32"/>
        </w:rPr>
        <w:t>从全球来看，</w:t>
      </w:r>
      <w:r>
        <w:rPr>
          <w:rFonts w:hint="eastAsia" w:ascii="仿宋_GB2312" w:hAnsi="Times New Roman" w:eastAsia="仿宋_GB2312"/>
          <w:sz w:val="32"/>
          <w:szCs w:val="32"/>
          <w:lang w:val="zh-CN"/>
        </w:rPr>
        <w:t>当前新一轮科技革命和产业变革正处在实现重大突破的历史关口，全球科技创新进入空前密集活跃的时期，新一代信息技术、生物技术、绿色技术、先进制造技术、新空间开拓技术</w:t>
      </w:r>
      <w:r>
        <w:rPr>
          <w:rFonts w:hint="eastAsia" w:ascii="仿宋_GB2312" w:hAnsi="Times New Roman" w:eastAsia="仿宋_GB2312"/>
          <w:sz w:val="32"/>
          <w:szCs w:val="32"/>
        </w:rPr>
        <w:t>等</w:t>
      </w:r>
      <w:r>
        <w:rPr>
          <w:rFonts w:hint="eastAsia" w:ascii="仿宋_GB2312" w:hAnsi="Times New Roman" w:eastAsia="仿宋_GB2312"/>
          <w:sz w:val="32"/>
          <w:szCs w:val="32"/>
          <w:lang w:val="zh-CN"/>
        </w:rPr>
        <w:t>多个技术群相互支撑，全面涌现的链式发展局面正在形成。众多颠覆性创新呈现几何级渗透扩散，引领战略性新兴产业众多领域实现加速发展，并以革命性方式对传统产业产生全面冲击。</w:t>
      </w:r>
      <w:r>
        <w:rPr>
          <w:rFonts w:hint="eastAsia" w:ascii="仿宋_GB2312" w:hAnsi="Times New Roman" w:eastAsia="仿宋_GB2312"/>
          <w:sz w:val="32"/>
          <w:szCs w:val="32"/>
        </w:rPr>
        <w:t>推动新兴产业替代传统产业，构建增长引擎，鼓励跨界创新，加快制造业与服务业深度融和，为柳州制造业转型升级、创新发展带来新的机遇。</w:t>
      </w:r>
    </w:p>
    <w:p w14:paraId="63C58BA2">
      <w:pPr>
        <w:spacing w:line="600" w:lineRule="exact"/>
        <w:ind w:firstLine="643" w:firstLineChars="200"/>
        <w:rPr>
          <w:rFonts w:ascii="仿宋_GB2312" w:hAnsi="Times New Roman" w:eastAsia="仿宋_GB2312"/>
          <w:sz w:val="32"/>
          <w:szCs w:val="32"/>
          <w:lang w:val="zh-CN"/>
        </w:rPr>
      </w:pPr>
      <w:r>
        <w:rPr>
          <w:rFonts w:hint="eastAsia" w:ascii="仿宋_GB2312" w:hAnsi="Times New Roman" w:eastAsia="仿宋_GB2312"/>
          <w:b/>
          <w:sz w:val="32"/>
          <w:szCs w:val="32"/>
          <w:lang w:val="zh-CN"/>
        </w:rPr>
        <w:t>从全国来看，</w:t>
      </w:r>
      <w:r>
        <w:rPr>
          <w:rFonts w:hint="eastAsia" w:ascii="仿宋_GB2312" w:hAnsi="Times New Roman" w:eastAsia="仿宋_GB2312"/>
          <w:sz w:val="32"/>
          <w:szCs w:val="32"/>
          <w:lang w:val="zh-CN"/>
        </w:rPr>
        <w:t>中国经济由高速增长阶段转向高质量发展阶段，正处在转变发展方式、优化经济结构、转换增长动力的攻关期。未来一段时期，除传统基建外，以</w:t>
      </w:r>
      <w:r>
        <w:rPr>
          <w:rFonts w:hint="eastAsia" w:ascii="Times New Roman" w:hAnsi="Times New Roman" w:eastAsia="仿宋_GB2312"/>
          <w:sz w:val="32"/>
          <w:szCs w:val="32"/>
          <w:lang w:val="zh-CN"/>
        </w:rPr>
        <w:t>5</w:t>
      </w:r>
      <w:r>
        <w:rPr>
          <w:rFonts w:hint="eastAsia" w:ascii="仿宋_GB2312" w:hAnsi="Times New Roman" w:eastAsia="仿宋_GB2312"/>
          <w:sz w:val="32"/>
          <w:szCs w:val="32"/>
          <w:lang w:val="zh-CN"/>
        </w:rPr>
        <w:t>G、人工智能、工业互联网、物联网等新兴产业领域基础型技术为代表的新型基础设施建设有望提速，为战略性新兴产业发展提供广阔空间。战略性新兴产业领域的跨界发展趋势日益明显，智能化、集成化步伐逐步加快，新业态、新模式不断涌现，未来一系列新的爆发点将不断涌现，为经济注入新的动力。国家深入实施“智能+”“互联网+”、大数据发展等战略，以及粤港澳大湾区、西部陆海新通道上升为国家战略，新一轮西部大开发加快推进，为我市战略性新兴产业发展带来了重大机遇。</w:t>
      </w:r>
    </w:p>
    <w:p w14:paraId="556242A0">
      <w:pPr>
        <w:spacing w:line="600" w:lineRule="exact"/>
        <w:ind w:firstLine="643" w:firstLineChars="200"/>
        <w:rPr>
          <w:rFonts w:ascii="仿宋_GB2312" w:hAnsi="Times New Roman" w:eastAsia="仿宋_GB2312"/>
          <w:sz w:val="32"/>
          <w:szCs w:val="32"/>
          <w:lang w:val="zh-CN"/>
        </w:rPr>
      </w:pPr>
      <w:r>
        <w:rPr>
          <w:rFonts w:hint="eastAsia" w:ascii="仿宋_GB2312" w:hAnsi="Times New Roman" w:eastAsia="仿宋_GB2312"/>
          <w:b/>
          <w:sz w:val="32"/>
          <w:szCs w:val="32"/>
          <w:lang w:val="zh-CN"/>
        </w:rPr>
        <w:t>从全区来看，</w:t>
      </w:r>
      <w:r>
        <w:rPr>
          <w:rFonts w:hint="eastAsia" w:ascii="仿宋_GB2312" w:hAnsi="Times New Roman" w:eastAsia="仿宋_GB2312"/>
          <w:sz w:val="32"/>
          <w:szCs w:val="32"/>
          <w:lang w:val="zh-CN"/>
        </w:rPr>
        <w:t>“十四五”期自治区将深入实施工业强桂战略，着力推进新一代信息技术、生物医药、新能源汽车、先进新材料等重点战略性新兴产业倍增发展，支持一批优势企业加快形成规模化生产能力，带动上下游企业协同发展，培育一批核心竞争力强的优势企业，建设一批创新能力强、特色鲜明的战略性新兴产业基地。自治区党委、政府明确提出柳州市要争做广西工业崛起的先行者，创新支撑产业高质量发展行动的主力军，扩大有效投资攻坚行动的排头兵， 在</w:t>
      </w:r>
      <w:bookmarkStart w:id="47" w:name="baidusnap1"/>
      <w:bookmarkEnd w:id="47"/>
      <w:r>
        <w:rPr>
          <w:rFonts w:hint="eastAsia" w:ascii="仿宋_GB2312" w:hAnsi="Times New Roman" w:eastAsia="仿宋_GB2312"/>
          <w:sz w:val="32"/>
          <w:szCs w:val="32"/>
          <w:lang w:val="zh-CN"/>
        </w:rPr>
        <w:t>全区工业发展中率先崛起，</w:t>
      </w:r>
      <w:r>
        <w:rPr>
          <w:rFonts w:hint="eastAsia" w:ascii="仿宋_GB2312" w:hAnsi="Times New Roman" w:eastAsia="仿宋_GB2312"/>
          <w:sz w:val="32"/>
          <w:szCs w:val="32"/>
        </w:rPr>
        <w:t>我市战略性新兴产业迎来发展机遇期。</w:t>
      </w:r>
    </w:p>
    <w:p w14:paraId="79C27138">
      <w:pPr>
        <w:keepNext/>
        <w:keepLines/>
        <w:spacing w:line="600" w:lineRule="exact"/>
        <w:ind w:firstLine="643" w:firstLineChars="200"/>
        <w:outlineLvl w:val="1"/>
        <w:rPr>
          <w:rFonts w:hint="eastAsia" w:ascii="楷体_GB2312" w:hAnsi="楷体_GB2312" w:eastAsia="楷体_GB2312" w:cs="楷体_GB2312"/>
          <w:b/>
          <w:sz w:val="32"/>
          <w:szCs w:val="32"/>
        </w:rPr>
      </w:pPr>
      <w:bookmarkStart w:id="48" w:name="_Toc78897120"/>
      <w:bookmarkStart w:id="49" w:name="_Toc62679716"/>
      <w:bookmarkStart w:id="50" w:name="_Toc78986793"/>
      <w:bookmarkStart w:id="51" w:name="_Toc959642352"/>
      <w:r>
        <w:rPr>
          <w:rFonts w:hint="eastAsia" w:ascii="楷体_GB2312" w:hAnsi="楷体_GB2312" w:eastAsia="楷体_GB2312" w:cs="楷体_GB2312"/>
          <w:b/>
          <w:sz w:val="32"/>
          <w:szCs w:val="32"/>
        </w:rPr>
        <w:t>（二）产业变革的新挑战</w:t>
      </w:r>
      <w:bookmarkEnd w:id="48"/>
      <w:bookmarkEnd w:id="49"/>
      <w:bookmarkEnd w:id="50"/>
      <w:bookmarkEnd w:id="51"/>
    </w:p>
    <w:p w14:paraId="68D57BC6">
      <w:pPr>
        <w:adjustRightInd w:val="0"/>
        <w:spacing w:line="600" w:lineRule="exact"/>
        <w:ind w:firstLine="643" w:firstLineChars="200"/>
        <w:rPr>
          <w:rFonts w:ascii="仿宋_GB2312" w:hAnsi="Times New Roman" w:eastAsia="仿宋_GB2312"/>
          <w:sz w:val="32"/>
          <w:szCs w:val="32"/>
          <w:lang w:val="zh-CN"/>
        </w:rPr>
      </w:pPr>
      <w:r>
        <w:rPr>
          <w:rFonts w:hint="eastAsia" w:ascii="仿宋_GB2312" w:hAnsi="Times New Roman" w:eastAsia="仿宋_GB2312"/>
          <w:b/>
          <w:sz w:val="32"/>
          <w:szCs w:val="32"/>
        </w:rPr>
        <w:t>从全球来看，</w:t>
      </w:r>
      <w:r>
        <w:rPr>
          <w:rFonts w:hint="eastAsia" w:ascii="仿宋_GB2312" w:hAnsi="Times New Roman" w:eastAsia="仿宋_GB2312"/>
          <w:sz w:val="32"/>
          <w:szCs w:val="32"/>
          <w:lang w:val="zh-CN"/>
        </w:rPr>
        <w:t>当前世界经济增长持续放缓，长期处于国际金融危机后的深度调整阶段，在经济增长减速带来的各类压力持续释放的过程中，世界经济政治格局加速演变的特征更趋明显，各类动荡源和风险点显著增多，新冠肺炎疫情暴发为新兴产业发展带来诸多挑战。</w:t>
      </w:r>
      <w:r>
        <w:rPr>
          <w:rFonts w:hint="eastAsia" w:ascii="仿宋_GB2312" w:hAnsi="Times New Roman" w:eastAsia="仿宋_GB2312"/>
          <w:sz w:val="32"/>
          <w:szCs w:val="32"/>
        </w:rPr>
        <w:t>具体表现为：</w:t>
      </w:r>
      <w:r>
        <w:rPr>
          <w:rFonts w:hint="eastAsia" w:ascii="仿宋_GB2312" w:hAnsi="Times New Roman" w:eastAsia="仿宋_GB2312"/>
          <w:sz w:val="32"/>
          <w:szCs w:val="32"/>
          <w:lang w:val="zh-CN"/>
        </w:rPr>
        <w:t>全球产业合作格局重构，国际分工体系全面调整；主要发达国家均极度重视战略性新兴产业发展，我国需直面国际竞争；战略性新兴产业国际治理体系尚不完善，未来发展的不确定性因素仍旧较多；预计突发的新冠肺炎疫情短期内难以结束，</w:t>
      </w:r>
      <w:r>
        <w:rPr>
          <w:rFonts w:hint="eastAsia" w:ascii="仿宋_GB2312" w:hAnsi="Times New Roman" w:eastAsia="仿宋_GB2312"/>
          <w:sz w:val="32"/>
          <w:szCs w:val="32"/>
        </w:rPr>
        <w:t>这</w:t>
      </w:r>
      <w:r>
        <w:rPr>
          <w:rFonts w:hint="eastAsia" w:ascii="仿宋_GB2312" w:hAnsi="Times New Roman" w:eastAsia="仿宋_GB2312"/>
          <w:sz w:val="32"/>
          <w:szCs w:val="32"/>
          <w:lang w:val="zh-CN"/>
        </w:rPr>
        <w:t>对柳州战略新兴产业发展带来严峻考验。</w:t>
      </w:r>
    </w:p>
    <w:p w14:paraId="17E83AD0">
      <w:pPr>
        <w:adjustRightInd w:val="0"/>
        <w:spacing w:line="600" w:lineRule="exact"/>
        <w:ind w:firstLine="643" w:firstLineChars="200"/>
        <w:rPr>
          <w:rFonts w:ascii="仿宋_GB2312" w:hAnsi="Times New Roman" w:eastAsia="仿宋_GB2312"/>
          <w:sz w:val="32"/>
          <w:szCs w:val="32"/>
          <w:lang w:val="zh-CN"/>
        </w:rPr>
      </w:pPr>
      <w:r>
        <w:rPr>
          <w:rFonts w:hint="eastAsia" w:ascii="仿宋_GB2312" w:hAnsi="Times New Roman" w:eastAsia="仿宋_GB2312"/>
          <w:b/>
          <w:sz w:val="32"/>
          <w:szCs w:val="32"/>
          <w:lang w:val="zh-CN"/>
        </w:rPr>
        <w:t>从全国来看，</w:t>
      </w:r>
      <w:r>
        <w:rPr>
          <w:rFonts w:hint="eastAsia" w:ascii="仿宋_GB2312" w:hAnsi="Times New Roman" w:eastAsia="仿宋_GB2312"/>
          <w:sz w:val="32"/>
          <w:szCs w:val="32"/>
          <w:lang w:val="zh-CN"/>
        </w:rPr>
        <w:t>目前战略性新兴产业尚处于技术路径形成和商业模式探索阶段，许多产业基础领域都需要大量的投入才有可能实现产业的成熟和市场的稳定。新常态时期国内经济增速下降的一个重要表现在于实体经济利润率的下滑，企业盈利的下降毫无疑问会对产业的战略投资产生负面的影响，如削弱了相关企业在产品研发、生产线改造、市场开发等方面的资金配置能力，延缓传统产业向新兴产业转型。高杠杆经济导致战略性新兴产业的投融资面临困境，而企业转型的迟缓又会恶化企业的经营状况，形成恶性循环。</w:t>
      </w:r>
    </w:p>
    <w:p w14:paraId="27BAC6B5">
      <w:pPr>
        <w:adjustRightInd w:val="0"/>
        <w:spacing w:line="600" w:lineRule="exact"/>
        <w:ind w:firstLine="643" w:firstLineChars="200"/>
        <w:rPr>
          <w:rFonts w:ascii="仿宋_GB2312" w:hAnsi="Times New Roman" w:eastAsia="仿宋_GB2312"/>
          <w:sz w:val="32"/>
          <w:szCs w:val="32"/>
          <w:lang w:val="zh-CN"/>
        </w:rPr>
      </w:pPr>
      <w:r>
        <w:rPr>
          <w:rFonts w:hint="eastAsia" w:ascii="仿宋_GB2312" w:hAnsi="Times New Roman" w:eastAsia="仿宋_GB2312"/>
          <w:b/>
          <w:sz w:val="32"/>
          <w:szCs w:val="32"/>
          <w:lang w:val="zh-CN"/>
        </w:rPr>
        <w:t>从全区来看，</w:t>
      </w:r>
      <w:r>
        <w:rPr>
          <w:rFonts w:hint="eastAsia" w:ascii="仿宋_GB2312" w:hAnsi="Times New Roman" w:eastAsia="仿宋_GB2312"/>
          <w:sz w:val="32"/>
          <w:szCs w:val="32"/>
          <w:lang w:val="zh-CN"/>
        </w:rPr>
        <w:t>随着消费需求</w:t>
      </w:r>
      <w:r>
        <w:rPr>
          <w:rFonts w:hint="eastAsia" w:ascii="仿宋_GB2312" w:hAnsi="Times New Roman" w:eastAsia="仿宋_GB2312"/>
          <w:sz w:val="32"/>
          <w:szCs w:val="32"/>
        </w:rPr>
        <w:t>逐步</w:t>
      </w:r>
      <w:r>
        <w:rPr>
          <w:rFonts w:hint="eastAsia" w:ascii="仿宋_GB2312" w:hAnsi="Times New Roman" w:eastAsia="仿宋_GB2312"/>
          <w:sz w:val="32"/>
          <w:szCs w:val="32"/>
          <w:lang w:val="zh-CN"/>
        </w:rPr>
        <w:t>饱和</w:t>
      </w:r>
      <w:r>
        <w:rPr>
          <w:rFonts w:hint="eastAsia" w:ascii="仿宋_GB2312" w:hAnsi="Times New Roman" w:eastAsia="仿宋_GB2312"/>
          <w:sz w:val="32"/>
          <w:szCs w:val="32"/>
        </w:rPr>
        <w:t>导致</w:t>
      </w:r>
      <w:r>
        <w:rPr>
          <w:rFonts w:hint="eastAsia" w:ascii="仿宋_GB2312" w:hAnsi="Times New Roman" w:eastAsia="仿宋_GB2312"/>
          <w:sz w:val="32"/>
          <w:szCs w:val="32"/>
          <w:lang w:val="zh-CN"/>
        </w:rPr>
        <w:t>跨界竞争与颠覆性创新</w:t>
      </w:r>
      <w:r>
        <w:rPr>
          <w:rFonts w:hint="eastAsia" w:ascii="仿宋_GB2312" w:hAnsi="Times New Roman" w:eastAsia="仿宋_GB2312"/>
          <w:sz w:val="32"/>
          <w:szCs w:val="32"/>
        </w:rPr>
        <w:t>日渐激烈</w:t>
      </w:r>
      <w:r>
        <w:rPr>
          <w:rFonts w:hint="eastAsia" w:ascii="仿宋_GB2312" w:hAnsi="Times New Roman" w:eastAsia="仿宋_GB2312"/>
          <w:sz w:val="32"/>
          <w:szCs w:val="32"/>
          <w:lang w:val="zh-CN"/>
        </w:rPr>
        <w:t>，工业发展</w:t>
      </w:r>
      <w:r>
        <w:rPr>
          <w:rFonts w:hint="eastAsia" w:ascii="仿宋_GB2312" w:hAnsi="Times New Roman" w:eastAsia="仿宋_GB2312"/>
          <w:sz w:val="32"/>
          <w:szCs w:val="32"/>
        </w:rPr>
        <w:t>依靠</w:t>
      </w:r>
      <w:r>
        <w:rPr>
          <w:rFonts w:hint="eastAsia" w:ascii="仿宋_GB2312" w:hAnsi="Times New Roman" w:eastAsia="仿宋_GB2312"/>
          <w:sz w:val="32"/>
          <w:szCs w:val="32"/>
          <w:lang w:val="zh-CN"/>
        </w:rPr>
        <w:t>人才驱动和科教支撑的作用将更加凸显，对柳州处于培育阶段的战略新兴产业造成了严峻的威胁。</w:t>
      </w:r>
      <w:r>
        <w:rPr>
          <w:rFonts w:hint="eastAsia" w:ascii="仿宋_GB2312" w:hAnsi="Times New Roman" w:eastAsia="仿宋_GB2312"/>
          <w:sz w:val="32"/>
          <w:szCs w:val="32"/>
        </w:rPr>
        <w:t>一直以来，</w:t>
      </w:r>
      <w:r>
        <w:rPr>
          <w:rFonts w:hint="eastAsia" w:ascii="仿宋_GB2312" w:hAnsi="Times New Roman" w:eastAsia="仿宋_GB2312"/>
          <w:sz w:val="32"/>
          <w:szCs w:val="32"/>
          <w:lang w:val="zh-CN"/>
        </w:rPr>
        <w:t>产业区域布局没有体现出差异化分工，区域特色和比较优势不足，产业趋同现象明显，导致了战略性新兴产业区域竞争的日趋激烈。强首府战略、北钦防一体化和广西自贸区建设，给南宁、北海、钦州、防城港等城市带来了政策洼地效应，重大项目和优势资源向北部湾城市聚集流动，给柳州战略性新兴产业发展带来挑战。</w:t>
      </w:r>
    </w:p>
    <w:p w14:paraId="2F755B23">
      <w:pPr>
        <w:outlineLvl w:val="0"/>
        <w:rPr>
          <w:rFonts w:ascii="仿宋" w:hAnsi="仿宋" w:eastAsia="仿宋" w:cs="仿宋"/>
          <w:b/>
          <w:bCs/>
          <w:sz w:val="32"/>
          <w:szCs w:val="32"/>
        </w:rPr>
      </w:pPr>
    </w:p>
    <w:p w14:paraId="51C7E3FB">
      <w:pPr>
        <w:pStyle w:val="3"/>
        <w:spacing w:line="600" w:lineRule="exact"/>
        <w:rPr>
          <w:rFonts w:ascii="微软雅黑" w:hAnsi="微软雅黑" w:eastAsia="微软雅黑"/>
          <w:szCs w:val="36"/>
        </w:rPr>
      </w:pPr>
      <w:bookmarkStart w:id="52" w:name="_Toc78897121"/>
      <w:bookmarkStart w:id="53" w:name="_Toc78986794"/>
      <w:bookmarkStart w:id="54" w:name="_Toc970173966"/>
      <w:r>
        <w:rPr>
          <w:rFonts w:hint="eastAsia" w:ascii="微软雅黑" w:hAnsi="微软雅黑" w:eastAsia="微软雅黑"/>
          <w:szCs w:val="36"/>
        </w:rPr>
        <w:t>第二章  总体要求</w:t>
      </w:r>
      <w:bookmarkEnd w:id="52"/>
      <w:bookmarkEnd w:id="53"/>
      <w:bookmarkEnd w:id="54"/>
    </w:p>
    <w:p w14:paraId="4DA652B6">
      <w:pPr>
        <w:pStyle w:val="3"/>
        <w:spacing w:line="600" w:lineRule="exact"/>
        <w:ind w:firstLine="640" w:firstLineChars="200"/>
        <w:jc w:val="left"/>
        <w:rPr>
          <w:b w:val="0"/>
          <w:bCs w:val="0"/>
          <w:sz w:val="32"/>
          <w:szCs w:val="32"/>
        </w:rPr>
      </w:pPr>
      <w:bookmarkStart w:id="55" w:name="_Toc1559576539"/>
      <w:bookmarkStart w:id="56" w:name="_Toc62679718"/>
      <w:bookmarkStart w:id="57" w:name="_Toc78986795"/>
      <w:bookmarkStart w:id="58" w:name="_Toc78897122"/>
      <w:r>
        <w:rPr>
          <w:rFonts w:hint="eastAsia"/>
          <w:b w:val="0"/>
          <w:bCs w:val="0"/>
          <w:sz w:val="32"/>
          <w:szCs w:val="32"/>
        </w:rPr>
        <w:t>一、指导思想</w:t>
      </w:r>
      <w:bookmarkEnd w:id="55"/>
      <w:bookmarkEnd w:id="56"/>
      <w:bookmarkEnd w:id="57"/>
      <w:bookmarkEnd w:id="58"/>
    </w:p>
    <w:p w14:paraId="5B22265F">
      <w:pPr>
        <w:adjustRightInd w:val="0"/>
        <w:spacing w:line="600" w:lineRule="exact"/>
        <w:ind w:firstLine="640" w:firstLineChars="200"/>
        <w:rPr>
          <w:rFonts w:ascii="仿宋_GB2312" w:hAnsi="Times New Roman" w:eastAsia="仿宋_GB2312"/>
          <w:sz w:val="32"/>
          <w:szCs w:val="32"/>
          <w:lang w:val="zh-CN"/>
        </w:rPr>
      </w:pPr>
      <w:r>
        <w:rPr>
          <w:rFonts w:hint="eastAsia" w:ascii="仿宋_GB2312" w:hAnsi="Times New Roman" w:eastAsia="仿宋_GB2312"/>
          <w:sz w:val="32"/>
          <w:szCs w:val="32"/>
          <w:lang w:val="zh-CN"/>
        </w:rPr>
        <w:t>以习近平新时代中国特色社会主义思想为指导，全面贯彻党的十九大和十九届二中、三中、四中、五中全会精神，</w:t>
      </w:r>
      <w:r>
        <w:rPr>
          <w:rFonts w:ascii="仿宋_GB2312" w:eastAsia="仿宋_GB2312"/>
          <w:sz w:val="32"/>
          <w:szCs w:val="32"/>
        </w:rPr>
        <w:t>深入贯彻习近平总书记</w:t>
      </w:r>
      <w:r>
        <w:rPr>
          <w:rFonts w:hint="eastAsia" w:ascii="仿宋_GB2312" w:eastAsia="仿宋_GB2312"/>
          <w:sz w:val="32"/>
          <w:szCs w:val="32"/>
        </w:rPr>
        <w:t>视察</w:t>
      </w:r>
      <w:r>
        <w:rPr>
          <w:rFonts w:ascii="仿宋_GB2312" w:eastAsia="仿宋_GB2312"/>
          <w:sz w:val="32"/>
          <w:szCs w:val="32"/>
        </w:rPr>
        <w:t>广西重要</w:t>
      </w:r>
      <w:r>
        <w:rPr>
          <w:rFonts w:hint="eastAsia" w:ascii="仿宋_GB2312" w:eastAsia="仿宋_GB2312"/>
          <w:sz w:val="32"/>
          <w:szCs w:val="32"/>
        </w:rPr>
        <w:t>讲话</w:t>
      </w:r>
      <w:r>
        <w:rPr>
          <w:rFonts w:ascii="仿宋_GB2312" w:eastAsia="仿宋_GB2312"/>
          <w:sz w:val="32"/>
          <w:szCs w:val="32"/>
        </w:rPr>
        <w:t>和</w:t>
      </w:r>
      <w:r>
        <w:rPr>
          <w:rFonts w:hint="eastAsia" w:ascii="仿宋_GB2312" w:eastAsia="仿宋_GB2312"/>
          <w:sz w:val="32"/>
          <w:szCs w:val="32"/>
        </w:rPr>
        <w:t>指示</w:t>
      </w:r>
      <w:r>
        <w:rPr>
          <w:rFonts w:ascii="仿宋_GB2312" w:eastAsia="仿宋_GB2312"/>
          <w:sz w:val="32"/>
          <w:szCs w:val="32"/>
        </w:rPr>
        <w:t>精神，紧紧围绕</w:t>
      </w:r>
      <w:r>
        <w:rPr>
          <w:rFonts w:hint="eastAsia" w:ascii="仿宋_GB2312" w:eastAsia="仿宋_GB2312"/>
          <w:sz w:val="32"/>
          <w:szCs w:val="32"/>
        </w:rPr>
        <w:t>关于广西“四个突出特点”和广西工作“四个新”</w:t>
      </w:r>
      <w:r>
        <w:rPr>
          <w:rFonts w:ascii="仿宋_GB2312" w:eastAsia="仿宋_GB2312"/>
          <w:sz w:val="32"/>
          <w:szCs w:val="32"/>
        </w:rPr>
        <w:t>总</w:t>
      </w:r>
      <w:r>
        <w:rPr>
          <w:rFonts w:hint="eastAsia" w:ascii="仿宋_GB2312" w:eastAsia="仿宋_GB2312"/>
          <w:sz w:val="32"/>
          <w:szCs w:val="32"/>
        </w:rPr>
        <w:t>要求，立足新发展阶段，贯彻新发展理念，构建新发展格局，</w:t>
      </w:r>
      <w:r>
        <w:rPr>
          <w:rFonts w:hint="eastAsia" w:ascii="仿宋_GB2312" w:hAnsi="Times New Roman" w:eastAsia="仿宋_GB2312"/>
          <w:sz w:val="32"/>
          <w:szCs w:val="32"/>
          <w:lang w:val="zh-CN"/>
        </w:rPr>
        <w:t>全面实施“实业兴市，开放强柳”战略，以抢占科技和经济发展制高点为战略目标，以提升自主创新能力和增强产业整体竞争力为核心，推动战略性新兴产业规模化、集群化、特色化发展，着力抓创新、促融合、优环境、聚人才、拓市场，实施八大重点工程，构建“</w:t>
      </w:r>
      <w:r>
        <w:rPr>
          <w:rFonts w:ascii="Times New Roman" w:hAnsi="Times New Roman" w:eastAsia="仿宋_GB2312"/>
          <w:sz w:val="32"/>
          <w:szCs w:val="32"/>
          <w:lang w:val="en"/>
        </w:rPr>
        <w:t>34</w:t>
      </w:r>
      <w:r>
        <w:rPr>
          <w:rFonts w:hint="eastAsia" w:ascii="Times New Roman" w:hAnsi="Times New Roman" w:eastAsia="仿宋_GB2312"/>
          <w:sz w:val="32"/>
          <w:szCs w:val="32"/>
          <w:lang w:val="zh-CN"/>
        </w:rPr>
        <w:t>1</w:t>
      </w:r>
      <w:r>
        <w:rPr>
          <w:rFonts w:hint="eastAsia" w:ascii="仿宋_GB2312" w:hAnsi="Times New Roman" w:eastAsia="仿宋_GB2312"/>
          <w:sz w:val="32"/>
          <w:szCs w:val="32"/>
          <w:lang w:val="zh-CN"/>
        </w:rPr>
        <w:t>”新兴产业发展体系，培育一批主导产业、优势产业、未来产业，推动我市战略性新兴产业规模效益整体跃上新台阶、加快推进在重点领域实现新突破、在前沿未来产业领域实现超前布局，打造成为区域性战略性新兴产业发展示范区。</w:t>
      </w:r>
    </w:p>
    <w:p w14:paraId="63DE991F">
      <w:pPr>
        <w:adjustRightInd w:val="0"/>
        <w:spacing w:line="600" w:lineRule="exact"/>
        <w:ind w:firstLine="643" w:firstLineChars="200"/>
        <w:rPr>
          <w:rFonts w:ascii="仿宋_GB2312" w:hAnsi="Times New Roman" w:eastAsia="仿宋_GB2312"/>
          <w:sz w:val="32"/>
          <w:szCs w:val="32"/>
          <w:lang w:val="zh-CN"/>
        </w:rPr>
      </w:pPr>
      <w:r>
        <w:rPr>
          <w:rFonts w:hint="eastAsia" w:ascii="仿宋_GB2312" w:hAnsi="Times New Roman" w:eastAsia="仿宋_GB2312"/>
          <w:b/>
          <w:sz w:val="32"/>
          <w:szCs w:val="32"/>
          <w:lang w:val="zh-CN"/>
        </w:rPr>
        <w:t>——“</w:t>
      </w:r>
      <w:r>
        <w:rPr>
          <w:rFonts w:ascii="Times New Roman" w:hAnsi="Times New Roman" w:eastAsia="仿宋_GB2312"/>
          <w:b/>
          <w:sz w:val="32"/>
          <w:szCs w:val="32"/>
          <w:lang w:val="en"/>
        </w:rPr>
        <w:t>341</w:t>
      </w:r>
      <w:r>
        <w:rPr>
          <w:rFonts w:hint="eastAsia" w:ascii="仿宋_GB2312" w:hAnsi="Times New Roman" w:eastAsia="仿宋_GB2312"/>
          <w:b/>
          <w:sz w:val="32"/>
          <w:szCs w:val="32"/>
          <w:lang w:val="zh-CN"/>
        </w:rPr>
        <w:t>”新兴产业发展体系：</w:t>
      </w:r>
      <w:r>
        <w:rPr>
          <w:rFonts w:hint="eastAsia" w:ascii="仿宋_GB2312" w:hAnsi="Times New Roman" w:eastAsia="仿宋_GB2312"/>
          <w:sz w:val="32"/>
          <w:szCs w:val="32"/>
          <w:lang w:val="zh-CN"/>
        </w:rPr>
        <w:t>重点发展新能源汽车、新一代信息技术、新材料三大主导产业，加快发展高端装备制造、生物医药大健康、节能环保、生产性服务业四大优势产业，超前培育布局一批前沿未来产业。</w:t>
      </w:r>
    </w:p>
    <w:p w14:paraId="1F46268C">
      <w:pPr>
        <w:adjustRightInd w:val="0"/>
        <w:spacing w:line="600" w:lineRule="exact"/>
        <w:ind w:firstLine="643" w:firstLineChars="200"/>
        <w:rPr>
          <w:rFonts w:ascii="仿宋_GB2312" w:hAnsi="Times New Roman" w:eastAsia="仿宋_GB2312"/>
          <w:sz w:val="32"/>
          <w:szCs w:val="32"/>
          <w:lang w:val="zh-CN"/>
        </w:rPr>
      </w:pPr>
      <w:r>
        <w:rPr>
          <w:rFonts w:hint="eastAsia" w:ascii="仿宋_GB2312" w:hAnsi="Times New Roman" w:eastAsia="仿宋_GB2312"/>
          <w:b/>
          <w:sz w:val="32"/>
          <w:szCs w:val="32"/>
          <w:lang w:val="zh-CN"/>
        </w:rPr>
        <w:t>——八大重点工程：</w:t>
      </w:r>
      <w:r>
        <w:rPr>
          <w:rFonts w:hint="eastAsia" w:ascii="仿宋_GB2312" w:hAnsi="Times New Roman" w:eastAsia="仿宋_GB2312"/>
          <w:sz w:val="32"/>
          <w:szCs w:val="32"/>
          <w:lang w:val="zh-CN"/>
        </w:rPr>
        <w:t>产业集群培育工程、载体能力提升工程、产业融合发展工程、创新能力提升工程、产业数字化转型工程、产业链大招商工程、质量品牌升级工程、对外开放合作工程。</w:t>
      </w:r>
    </w:p>
    <w:p w14:paraId="31E83033">
      <w:pPr>
        <w:pStyle w:val="3"/>
        <w:spacing w:line="600" w:lineRule="exact"/>
        <w:ind w:firstLine="640" w:firstLineChars="200"/>
        <w:jc w:val="left"/>
        <w:rPr>
          <w:b w:val="0"/>
          <w:bCs w:val="0"/>
          <w:sz w:val="32"/>
          <w:szCs w:val="32"/>
          <w:lang w:val="zh-CN"/>
        </w:rPr>
      </w:pPr>
      <w:bookmarkStart w:id="59" w:name="_Toc78986796"/>
      <w:bookmarkStart w:id="60" w:name="_Toc78897123"/>
      <w:bookmarkStart w:id="61" w:name="_Toc146955538"/>
      <w:r>
        <w:rPr>
          <w:rFonts w:hint="eastAsia"/>
          <w:b w:val="0"/>
          <w:bCs w:val="0"/>
          <w:sz w:val="32"/>
          <w:szCs w:val="32"/>
        </w:rPr>
        <w:t>二、基本原则</w:t>
      </w:r>
      <w:bookmarkEnd w:id="59"/>
      <w:bookmarkEnd w:id="60"/>
      <w:bookmarkEnd w:id="61"/>
    </w:p>
    <w:p w14:paraId="4EB18D1B">
      <w:pPr>
        <w:adjustRightInd w:val="0"/>
        <w:spacing w:line="600" w:lineRule="exact"/>
        <w:ind w:firstLine="643" w:firstLineChars="200"/>
        <w:rPr>
          <w:rFonts w:ascii="仿宋_GB2312" w:hAnsi="Times New Roman" w:eastAsia="仿宋_GB2312"/>
          <w:sz w:val="32"/>
          <w:szCs w:val="32"/>
          <w:lang w:val="zh-CN"/>
        </w:rPr>
      </w:pPr>
      <w:r>
        <w:rPr>
          <w:rFonts w:hint="eastAsia" w:ascii="仿宋_GB2312" w:hAnsi="Times New Roman" w:eastAsia="仿宋_GB2312"/>
          <w:b/>
          <w:bCs/>
          <w:sz w:val="32"/>
          <w:szCs w:val="32"/>
          <w:lang w:val="zh-CN"/>
        </w:rPr>
        <w:t>——市场主导、政府引导。</w:t>
      </w:r>
      <w:r>
        <w:rPr>
          <w:rFonts w:hint="eastAsia" w:ascii="仿宋_GB2312" w:hAnsi="Times New Roman" w:eastAsia="仿宋_GB2312"/>
          <w:sz w:val="32"/>
          <w:szCs w:val="32"/>
          <w:lang w:val="zh-CN"/>
        </w:rPr>
        <w:t>坚持市场的资源配置决定性作用和企业的市场主体作用，发挥政府战略引领作用，把政府和市场力量有机结合起来，加强规划指导，</w:t>
      </w:r>
      <w:r>
        <w:rPr>
          <w:rFonts w:hint="eastAsia" w:ascii="仿宋_GB2312" w:hAnsi="Times New Roman" w:eastAsia="仿宋_GB2312"/>
          <w:sz w:val="32"/>
          <w:szCs w:val="32"/>
        </w:rPr>
        <w:t>突出精确投入、精准招商、精准扶持的工作思路，</w:t>
      </w:r>
      <w:r>
        <w:rPr>
          <w:rFonts w:hint="eastAsia" w:ascii="仿宋_GB2312" w:hAnsi="Times New Roman" w:eastAsia="仿宋_GB2312"/>
          <w:sz w:val="32"/>
          <w:szCs w:val="32"/>
          <w:lang w:val="zh-CN"/>
        </w:rPr>
        <w:t>营造良好环境，全面推进战略性新兴产业加快发展。</w:t>
      </w:r>
    </w:p>
    <w:p w14:paraId="0AEE2CCE">
      <w:pPr>
        <w:spacing w:line="600" w:lineRule="exact"/>
        <w:ind w:firstLine="643" w:firstLineChars="200"/>
        <w:rPr>
          <w:rFonts w:ascii="仿宋_GB2312" w:hAnsi="Times New Roman" w:eastAsia="仿宋_GB2312"/>
          <w:sz w:val="32"/>
          <w:szCs w:val="32"/>
          <w:lang w:val="zh-CN"/>
        </w:rPr>
      </w:pPr>
      <w:r>
        <w:rPr>
          <w:rFonts w:hint="eastAsia" w:ascii="仿宋_GB2312" w:hAnsi="Times New Roman" w:eastAsia="仿宋_GB2312"/>
          <w:b/>
          <w:bCs/>
          <w:sz w:val="32"/>
          <w:szCs w:val="32"/>
          <w:lang w:val="zh-CN"/>
        </w:rPr>
        <w:t>——创新引领、开放合作。</w:t>
      </w:r>
      <w:r>
        <w:rPr>
          <w:rFonts w:hint="eastAsia" w:ascii="仿宋_GB2312" w:hAnsi="Times New Roman" w:eastAsia="仿宋_GB2312"/>
          <w:sz w:val="32"/>
          <w:szCs w:val="32"/>
        </w:rPr>
        <w:t>以市场需求为导向，激发各类市场主体的积极性，</w:t>
      </w:r>
      <w:r>
        <w:rPr>
          <w:rFonts w:hint="eastAsia" w:ascii="仿宋_GB2312" w:hAnsi="Times New Roman" w:eastAsia="仿宋_GB2312"/>
          <w:sz w:val="32"/>
          <w:szCs w:val="32"/>
          <w:lang w:val="zh-CN"/>
        </w:rPr>
        <w:t>加快掌握自主知识产权的关键核心技术，不断增强科技成果转化能力</w:t>
      </w:r>
      <w:r>
        <w:rPr>
          <w:rFonts w:hint="eastAsia" w:ascii="仿宋_GB2312" w:hAnsi="Times New Roman" w:eastAsia="仿宋_GB2312"/>
          <w:sz w:val="32"/>
          <w:szCs w:val="32"/>
        </w:rPr>
        <w:t>。</w:t>
      </w:r>
      <w:r>
        <w:rPr>
          <w:rFonts w:hint="eastAsia" w:ascii="仿宋_GB2312" w:hAnsi="Times New Roman" w:eastAsia="仿宋_GB2312"/>
          <w:sz w:val="32"/>
          <w:szCs w:val="32"/>
          <w:lang w:val="zh-CN"/>
        </w:rPr>
        <w:t>全面融入“一带一路”和西部陆海新通道建设，</w:t>
      </w:r>
      <w:r>
        <w:rPr>
          <w:rFonts w:hint="eastAsia" w:ascii="仿宋_GB2312" w:hAnsi="Times New Roman" w:eastAsia="仿宋_GB2312"/>
          <w:sz w:val="32"/>
          <w:szCs w:val="32"/>
        </w:rPr>
        <w:t>积极</w:t>
      </w:r>
      <w:r>
        <w:rPr>
          <w:rFonts w:hint="eastAsia" w:ascii="仿宋_GB2312" w:hAnsi="Times New Roman" w:eastAsia="仿宋_GB2312"/>
          <w:sz w:val="32"/>
          <w:szCs w:val="32"/>
          <w:lang w:val="zh-CN"/>
        </w:rPr>
        <w:t>对接粤港澳大湾区，加强国际国内全方位合作，</w:t>
      </w:r>
      <w:r>
        <w:rPr>
          <w:rFonts w:hint="eastAsia" w:ascii="仿宋_GB2312" w:hAnsi="Times New Roman" w:eastAsia="仿宋_GB2312"/>
          <w:sz w:val="32"/>
          <w:szCs w:val="32"/>
        </w:rPr>
        <w:t>拓展战略性新兴产业的发展空间</w:t>
      </w:r>
      <w:r>
        <w:rPr>
          <w:rFonts w:hint="eastAsia" w:ascii="仿宋_GB2312" w:hAnsi="Times New Roman" w:eastAsia="仿宋_GB2312"/>
          <w:sz w:val="32"/>
          <w:szCs w:val="32"/>
          <w:lang w:val="zh-CN"/>
        </w:rPr>
        <w:t>。</w:t>
      </w:r>
    </w:p>
    <w:p w14:paraId="11F7F0FE">
      <w:pPr>
        <w:adjustRightInd w:val="0"/>
        <w:spacing w:line="600" w:lineRule="exact"/>
        <w:ind w:firstLine="643" w:firstLineChars="200"/>
        <w:rPr>
          <w:rFonts w:hint="eastAsia" w:ascii="仿宋_GB2312" w:hAnsi="Times New Roman" w:eastAsia="仿宋_GB2312"/>
          <w:sz w:val="32"/>
          <w:szCs w:val="32"/>
          <w:lang w:val="zh-CN"/>
        </w:rPr>
      </w:pPr>
      <w:r>
        <w:rPr>
          <w:rFonts w:hint="eastAsia" w:ascii="仿宋_GB2312" w:hAnsi="Times New Roman" w:eastAsia="仿宋_GB2312"/>
          <w:b/>
          <w:bCs/>
          <w:sz w:val="32"/>
          <w:szCs w:val="32"/>
          <w:lang w:val="zh-CN"/>
        </w:rPr>
        <w:t>——</w:t>
      </w:r>
      <w:r>
        <w:rPr>
          <w:rFonts w:hint="eastAsia" w:ascii="仿宋_GB2312" w:hAnsi="Times New Roman" w:eastAsia="仿宋_GB2312"/>
          <w:b/>
          <w:bCs/>
          <w:sz w:val="32"/>
          <w:szCs w:val="32"/>
        </w:rPr>
        <w:t>龙头带动</w:t>
      </w:r>
      <w:r>
        <w:rPr>
          <w:rFonts w:hint="eastAsia" w:ascii="仿宋_GB2312" w:hAnsi="Times New Roman" w:eastAsia="仿宋_GB2312"/>
          <w:b/>
          <w:bCs/>
          <w:sz w:val="32"/>
          <w:szCs w:val="32"/>
          <w:lang w:val="zh-CN"/>
        </w:rPr>
        <w:t>、链条延伸。</w:t>
      </w:r>
      <w:r>
        <w:rPr>
          <w:rFonts w:hint="eastAsia" w:ascii="仿宋_GB2312" w:hAnsi="Times New Roman" w:eastAsia="仿宋_GB2312"/>
          <w:sz w:val="32"/>
          <w:szCs w:val="32"/>
          <w:lang w:val="zh-CN"/>
        </w:rPr>
        <w:t>围绕关键环节，集中要素资源，实施重点突破，</w:t>
      </w:r>
      <w:r>
        <w:rPr>
          <w:rFonts w:hint="eastAsia" w:ascii="仿宋_GB2312" w:hAnsi="Times New Roman" w:eastAsia="仿宋_GB2312"/>
          <w:sz w:val="32"/>
          <w:szCs w:val="32"/>
        </w:rPr>
        <w:t>积极承接产业转移，主动引进先进技术，扶持壮大一批具有带动作用的龙头企业。</w:t>
      </w:r>
      <w:r>
        <w:rPr>
          <w:rFonts w:hint="eastAsia" w:ascii="仿宋_GB2312" w:hAnsi="Times New Roman" w:eastAsia="仿宋_GB2312"/>
          <w:sz w:val="32"/>
          <w:szCs w:val="32"/>
          <w:lang w:val="zh-CN"/>
        </w:rPr>
        <w:t>坚持</w:t>
      </w:r>
      <w:r>
        <w:rPr>
          <w:rFonts w:hint="eastAsia" w:ascii="仿宋_GB2312" w:hAnsi="Times New Roman" w:eastAsia="仿宋_GB2312"/>
          <w:sz w:val="32"/>
          <w:szCs w:val="32"/>
        </w:rPr>
        <w:t>以产品和服务的高质量为生命线</w:t>
      </w:r>
      <w:r>
        <w:rPr>
          <w:rFonts w:hint="eastAsia" w:ascii="仿宋_GB2312" w:hAnsi="Times New Roman" w:eastAsia="仿宋_GB2312"/>
          <w:sz w:val="32"/>
          <w:szCs w:val="32"/>
          <w:lang w:val="zh-CN"/>
        </w:rPr>
        <w:t>，</w:t>
      </w:r>
      <w:r>
        <w:rPr>
          <w:rFonts w:hint="eastAsia" w:ascii="仿宋_GB2312" w:hAnsi="Times New Roman" w:eastAsia="仿宋_GB2312"/>
          <w:sz w:val="32"/>
          <w:szCs w:val="32"/>
        </w:rPr>
        <w:t>推进品牌建设，</w:t>
      </w:r>
      <w:r>
        <w:rPr>
          <w:rFonts w:hint="eastAsia" w:ascii="仿宋_GB2312" w:hAnsi="Times New Roman" w:eastAsia="仿宋_GB2312"/>
          <w:sz w:val="32"/>
          <w:szCs w:val="32"/>
          <w:lang w:val="zh-CN"/>
        </w:rPr>
        <w:t>引导产业链、价值链向高端延伸，促进产业集约集群。</w:t>
      </w:r>
      <w:bookmarkStart w:id="62" w:name="_Toc78897124"/>
      <w:bookmarkStart w:id="63" w:name="_Toc78986797"/>
    </w:p>
    <w:p w14:paraId="63F8A82B">
      <w:pPr>
        <w:adjustRightInd w:val="0"/>
        <w:spacing w:line="600" w:lineRule="exact"/>
        <w:ind w:firstLine="643" w:firstLineChars="200"/>
        <w:rPr>
          <w:rFonts w:hint="eastAsia" w:ascii="仿宋_GB2312" w:hAnsi="Times New Roman" w:eastAsia="仿宋_GB2312"/>
          <w:sz w:val="32"/>
          <w:szCs w:val="32"/>
          <w:lang w:val="zh-CN"/>
        </w:rPr>
      </w:pPr>
      <w:r>
        <w:rPr>
          <w:rFonts w:hint="eastAsia" w:ascii="仿宋_GB2312" w:hAnsi="Times New Roman" w:eastAsia="仿宋_GB2312"/>
          <w:b/>
          <w:bCs/>
          <w:sz w:val="32"/>
          <w:szCs w:val="32"/>
          <w:lang w:val="zh-CN"/>
        </w:rPr>
        <w:t>——集聚发展、重点突破。</w:t>
      </w:r>
      <w:r>
        <w:rPr>
          <w:rFonts w:hint="eastAsia" w:ascii="仿宋_GB2312" w:hAnsi="Times New Roman" w:eastAsia="仿宋_GB2312"/>
          <w:sz w:val="32"/>
          <w:szCs w:val="32"/>
          <w:lang w:val="zh-CN"/>
        </w:rPr>
        <w:t>以产业示范基地为载体，推动产业链协同发展，通过优化增量和调整存量，推动新产业、新业态加快发展和集群发展。选择重点发展领域，围绕关键环节，集中要素资源，实施重点突破战略。</w:t>
      </w:r>
      <w:bookmarkEnd w:id="62"/>
      <w:bookmarkEnd w:id="63"/>
      <w:bookmarkStart w:id="64" w:name="_Toc78986798"/>
      <w:bookmarkStart w:id="65" w:name="_Toc78897125"/>
    </w:p>
    <w:p w14:paraId="1CF4FB9B">
      <w:pPr>
        <w:pStyle w:val="3"/>
        <w:spacing w:line="600" w:lineRule="exact"/>
        <w:ind w:firstLine="640" w:firstLineChars="200"/>
        <w:jc w:val="left"/>
        <w:rPr>
          <w:rFonts w:ascii="仿宋_GB2312" w:hAnsi="Times New Roman" w:eastAsia="仿宋_GB2312"/>
          <w:b w:val="0"/>
          <w:bCs w:val="0"/>
          <w:sz w:val="32"/>
          <w:szCs w:val="32"/>
          <w:lang w:val="zh-CN"/>
        </w:rPr>
      </w:pPr>
      <w:bookmarkStart w:id="66" w:name="_Toc835905506"/>
      <w:r>
        <w:rPr>
          <w:rFonts w:hint="eastAsia"/>
          <w:b w:val="0"/>
          <w:bCs w:val="0"/>
          <w:sz w:val="32"/>
          <w:szCs w:val="32"/>
        </w:rPr>
        <w:t>三、发展目标</w:t>
      </w:r>
      <w:bookmarkEnd w:id="64"/>
      <w:bookmarkEnd w:id="65"/>
      <w:bookmarkEnd w:id="66"/>
    </w:p>
    <w:p w14:paraId="3D0D754E">
      <w:pPr>
        <w:adjustRightInd w:val="0"/>
        <w:spacing w:line="600" w:lineRule="exact"/>
        <w:ind w:firstLine="640" w:firstLineChars="200"/>
        <w:rPr>
          <w:rFonts w:ascii="仿宋_GB2312" w:hAnsi="Times New Roman" w:eastAsia="仿宋_GB2312"/>
          <w:sz w:val="32"/>
          <w:szCs w:val="32"/>
          <w:lang w:val="zh-CN"/>
        </w:rPr>
      </w:pPr>
      <w:r>
        <w:rPr>
          <w:rFonts w:hint="eastAsia" w:ascii="仿宋_GB2312" w:hAnsi="Times New Roman" w:eastAsia="仿宋_GB2312"/>
          <w:sz w:val="32"/>
          <w:szCs w:val="32"/>
          <w:lang w:val="zh-CN"/>
        </w:rPr>
        <w:t>力争到“十四五”末，全市战略性新兴产业规模不断扩大，建成一批特色鲜明的战略性新兴产业集聚园区，形成一批优势产业集群和特色产业链条，推动战略性新兴产业成为全市工业经济发展的重要引擎。初步建成区域性战略性新兴产业发展示范区。</w:t>
      </w:r>
    </w:p>
    <w:p w14:paraId="735752AC">
      <w:pPr>
        <w:adjustRightInd w:val="0"/>
        <w:spacing w:line="600" w:lineRule="exact"/>
        <w:ind w:firstLine="643" w:firstLineChars="200"/>
        <w:rPr>
          <w:rFonts w:ascii="仿宋_GB2312" w:hAnsi="Times New Roman" w:eastAsia="仿宋_GB2312"/>
          <w:sz w:val="32"/>
          <w:szCs w:val="32"/>
          <w:lang w:val="zh-CN"/>
        </w:rPr>
      </w:pPr>
      <w:r>
        <w:rPr>
          <w:rFonts w:hint="eastAsia" w:ascii="仿宋_GB2312" w:hAnsi="Times New Roman" w:eastAsia="仿宋_GB2312"/>
          <w:b/>
          <w:sz w:val="32"/>
          <w:szCs w:val="32"/>
          <w:lang w:val="zh-CN"/>
        </w:rPr>
        <w:t>——产业规模持续壮大。</w:t>
      </w:r>
      <w:r>
        <w:rPr>
          <w:rFonts w:hint="eastAsia" w:ascii="仿宋_GB2312" w:hAnsi="Times New Roman" w:eastAsia="仿宋_GB2312"/>
          <w:sz w:val="32"/>
          <w:szCs w:val="32"/>
          <w:lang w:val="zh-CN"/>
        </w:rPr>
        <w:t>到</w:t>
      </w:r>
      <w:r>
        <w:rPr>
          <w:rFonts w:hint="eastAsia" w:ascii="Times New Roman" w:hAnsi="Times New Roman" w:eastAsia="仿宋_GB2312"/>
          <w:sz w:val="32"/>
          <w:szCs w:val="32"/>
          <w:lang w:val="zh-CN"/>
        </w:rPr>
        <w:t>2025</w:t>
      </w:r>
      <w:r>
        <w:rPr>
          <w:rFonts w:hint="eastAsia" w:ascii="仿宋_GB2312" w:hAnsi="Times New Roman" w:eastAsia="仿宋_GB2312"/>
          <w:sz w:val="32"/>
          <w:szCs w:val="32"/>
          <w:lang w:val="zh-CN"/>
        </w:rPr>
        <w:t>年，全市规模以上战略性新兴产业产值占全市比重达超过</w:t>
      </w:r>
      <w:r>
        <w:rPr>
          <w:rFonts w:hint="eastAsia" w:ascii="Times New Roman" w:hAnsi="Times New Roman" w:eastAsia="仿宋_GB2312"/>
          <w:sz w:val="32"/>
          <w:szCs w:val="32"/>
          <w:lang w:val="zh-CN"/>
        </w:rPr>
        <w:t>25</w:t>
      </w:r>
      <w:r>
        <w:rPr>
          <w:rFonts w:hint="eastAsia" w:ascii="仿宋_GB2312" w:hAnsi="Times New Roman" w:eastAsia="仿宋_GB2312"/>
          <w:sz w:val="32"/>
          <w:szCs w:val="32"/>
          <w:lang w:val="zh-CN"/>
        </w:rPr>
        <w:t>%。新能源汽车、新一代信息技术、新材料产值突破</w:t>
      </w:r>
      <w:r>
        <w:rPr>
          <w:rFonts w:hint="eastAsia" w:ascii="Times New Roman" w:hAnsi="Times New Roman" w:eastAsia="仿宋_GB2312"/>
          <w:sz w:val="32"/>
          <w:szCs w:val="32"/>
          <w:lang w:val="zh-CN"/>
        </w:rPr>
        <w:t>1000</w:t>
      </w:r>
      <w:r>
        <w:rPr>
          <w:rFonts w:hint="eastAsia" w:ascii="仿宋_GB2312" w:hAnsi="Times New Roman" w:eastAsia="仿宋_GB2312"/>
          <w:sz w:val="32"/>
          <w:szCs w:val="32"/>
          <w:lang w:val="zh-CN"/>
        </w:rPr>
        <w:t>亿元，成为我市工业经济发展的支柱性产业，高端装备制造、生物医药大健康、节能环保产值突破</w:t>
      </w:r>
      <w:r>
        <w:rPr>
          <w:rFonts w:hint="eastAsia" w:ascii="Times New Roman" w:hAnsi="Times New Roman" w:eastAsia="仿宋_GB2312"/>
          <w:sz w:val="32"/>
          <w:szCs w:val="32"/>
          <w:lang w:val="zh-CN"/>
        </w:rPr>
        <w:t>500</w:t>
      </w:r>
      <w:r>
        <w:rPr>
          <w:rFonts w:hint="eastAsia" w:ascii="仿宋_GB2312" w:hAnsi="Times New Roman" w:eastAsia="仿宋_GB2312"/>
          <w:sz w:val="32"/>
          <w:szCs w:val="32"/>
          <w:lang w:val="zh-CN"/>
        </w:rPr>
        <w:t>亿元，成为我市工业经济发展的先导性产业。</w:t>
      </w:r>
    </w:p>
    <w:p w14:paraId="085A9EC6">
      <w:pPr>
        <w:adjustRightInd w:val="0"/>
        <w:spacing w:line="600" w:lineRule="exact"/>
        <w:ind w:firstLine="643" w:firstLineChars="200"/>
        <w:rPr>
          <w:rFonts w:ascii="仿宋_GB2312" w:hAnsi="Times New Roman" w:eastAsia="仿宋_GB2312"/>
          <w:sz w:val="32"/>
          <w:szCs w:val="32"/>
          <w:lang w:val="zh-CN"/>
        </w:rPr>
      </w:pPr>
      <w:r>
        <w:rPr>
          <w:rFonts w:hint="eastAsia" w:ascii="仿宋_GB2312" w:hAnsi="Times New Roman" w:eastAsia="仿宋_GB2312"/>
          <w:b/>
          <w:sz w:val="32"/>
          <w:szCs w:val="32"/>
          <w:lang w:val="zh-CN"/>
        </w:rPr>
        <w:t>——企业实力快速攀升。</w:t>
      </w:r>
      <w:r>
        <w:rPr>
          <w:rFonts w:hint="eastAsia" w:ascii="仿宋_GB2312" w:hAnsi="Times New Roman" w:eastAsia="仿宋_GB2312"/>
          <w:sz w:val="32"/>
          <w:szCs w:val="32"/>
          <w:lang w:val="zh-CN"/>
        </w:rPr>
        <w:t>培育引进相结合，加快打造一批具有较高知名度的龙头企业、竞争力强的中型企业、科技驱动成长的小巨人企业、充满发展活力的小微型企业。到</w:t>
      </w:r>
      <w:r>
        <w:rPr>
          <w:rFonts w:hint="eastAsia" w:ascii="Times New Roman" w:hAnsi="Times New Roman" w:eastAsia="仿宋_GB2312"/>
          <w:sz w:val="32"/>
          <w:szCs w:val="32"/>
          <w:lang w:val="zh-CN"/>
        </w:rPr>
        <w:t>2025</w:t>
      </w:r>
      <w:r>
        <w:rPr>
          <w:rFonts w:hint="eastAsia" w:ascii="仿宋_GB2312" w:hAnsi="Times New Roman" w:eastAsia="仿宋_GB2312"/>
          <w:sz w:val="32"/>
          <w:szCs w:val="32"/>
          <w:lang w:val="zh-CN"/>
        </w:rPr>
        <w:t xml:space="preserve"> 年，战略性新兴产业产值超</w:t>
      </w:r>
      <w:r>
        <w:rPr>
          <w:rFonts w:hint="eastAsia" w:ascii="Times New Roman" w:hAnsi="Times New Roman" w:eastAsia="仿宋_GB2312"/>
          <w:sz w:val="32"/>
          <w:szCs w:val="32"/>
          <w:lang w:val="zh-CN"/>
        </w:rPr>
        <w:t>100</w:t>
      </w:r>
      <w:r>
        <w:rPr>
          <w:rFonts w:hint="eastAsia" w:ascii="仿宋_GB2312" w:hAnsi="Times New Roman" w:eastAsia="仿宋_GB2312"/>
          <w:sz w:val="32"/>
          <w:szCs w:val="32"/>
          <w:lang w:val="zh-CN"/>
        </w:rPr>
        <w:t>亿元企业</w:t>
      </w:r>
      <w:r>
        <w:rPr>
          <w:rFonts w:hint="eastAsia" w:ascii="Times New Roman" w:hAnsi="Times New Roman" w:eastAsia="仿宋_GB2312"/>
          <w:sz w:val="32"/>
          <w:szCs w:val="32"/>
          <w:lang w:val="zh-CN"/>
        </w:rPr>
        <w:t>3</w:t>
      </w:r>
      <w:r>
        <w:rPr>
          <w:rFonts w:hint="eastAsia" w:ascii="仿宋_GB2312" w:hAnsi="Times New Roman" w:eastAsia="仿宋_GB2312"/>
          <w:sz w:val="32"/>
          <w:szCs w:val="32"/>
          <w:lang w:val="zh-CN"/>
        </w:rPr>
        <w:t>家，超</w:t>
      </w:r>
      <w:r>
        <w:rPr>
          <w:rFonts w:hint="eastAsia" w:ascii="Times New Roman" w:hAnsi="Times New Roman" w:eastAsia="仿宋_GB2312"/>
          <w:sz w:val="32"/>
          <w:szCs w:val="32"/>
          <w:lang w:val="zh-CN"/>
        </w:rPr>
        <w:t>50</w:t>
      </w:r>
      <w:r>
        <w:rPr>
          <w:rFonts w:hint="eastAsia" w:ascii="仿宋_GB2312" w:hAnsi="Times New Roman" w:eastAsia="仿宋_GB2312"/>
          <w:sz w:val="32"/>
          <w:szCs w:val="32"/>
          <w:lang w:val="zh-CN"/>
        </w:rPr>
        <w:t>亿元企业</w:t>
      </w:r>
      <w:r>
        <w:rPr>
          <w:rFonts w:hint="eastAsia" w:ascii="Times New Roman" w:hAnsi="Times New Roman" w:eastAsia="仿宋_GB2312"/>
          <w:sz w:val="32"/>
          <w:szCs w:val="32"/>
          <w:lang w:val="zh-CN"/>
        </w:rPr>
        <w:t>8</w:t>
      </w:r>
      <w:r>
        <w:rPr>
          <w:rFonts w:hint="eastAsia" w:ascii="仿宋_GB2312" w:hAnsi="Times New Roman" w:eastAsia="仿宋_GB2312"/>
          <w:sz w:val="32"/>
          <w:szCs w:val="32"/>
          <w:lang w:val="zh-CN"/>
        </w:rPr>
        <w:t>家，超</w:t>
      </w:r>
      <w:r>
        <w:rPr>
          <w:rFonts w:hint="eastAsia" w:ascii="Times New Roman" w:hAnsi="Times New Roman" w:eastAsia="仿宋_GB2312"/>
          <w:sz w:val="32"/>
          <w:szCs w:val="32"/>
          <w:lang w:val="zh-CN"/>
        </w:rPr>
        <w:t>10</w:t>
      </w:r>
      <w:r>
        <w:rPr>
          <w:rFonts w:hint="eastAsia" w:ascii="仿宋_GB2312" w:hAnsi="Times New Roman" w:eastAsia="仿宋_GB2312"/>
          <w:sz w:val="32"/>
          <w:szCs w:val="32"/>
          <w:lang w:val="zh-CN"/>
        </w:rPr>
        <w:t>亿元企业</w:t>
      </w:r>
      <w:r>
        <w:rPr>
          <w:rFonts w:hint="eastAsia" w:ascii="Times New Roman" w:hAnsi="Times New Roman" w:eastAsia="仿宋_GB2312"/>
          <w:sz w:val="32"/>
          <w:szCs w:val="32"/>
          <w:lang w:val="zh-CN"/>
        </w:rPr>
        <w:t>30</w:t>
      </w:r>
      <w:r>
        <w:rPr>
          <w:rFonts w:hint="eastAsia" w:ascii="仿宋_GB2312" w:hAnsi="Times New Roman" w:eastAsia="仿宋_GB2312"/>
          <w:sz w:val="32"/>
          <w:szCs w:val="32"/>
          <w:lang w:val="zh-CN"/>
        </w:rPr>
        <w:t>家以上，规模以上战略性新兴产业企业数达</w:t>
      </w:r>
      <w:r>
        <w:rPr>
          <w:rFonts w:hint="eastAsia" w:ascii="Times New Roman" w:hAnsi="Times New Roman" w:eastAsia="仿宋_GB2312"/>
          <w:sz w:val="32"/>
          <w:szCs w:val="32"/>
          <w:lang w:val="zh-CN"/>
        </w:rPr>
        <w:t>320</w:t>
      </w:r>
      <w:r>
        <w:rPr>
          <w:rFonts w:hint="eastAsia" w:ascii="仿宋_GB2312" w:hAnsi="Times New Roman" w:eastAsia="仿宋_GB2312"/>
          <w:sz w:val="32"/>
          <w:szCs w:val="32"/>
          <w:lang w:val="zh-CN"/>
        </w:rPr>
        <w:t>家以上。</w:t>
      </w:r>
    </w:p>
    <w:p w14:paraId="4414032A">
      <w:pPr>
        <w:adjustRightInd w:val="0"/>
        <w:spacing w:line="600" w:lineRule="exact"/>
        <w:ind w:firstLine="643" w:firstLineChars="200"/>
        <w:rPr>
          <w:rFonts w:ascii="仿宋_GB2312" w:hAnsi="Times New Roman" w:eastAsia="仿宋_GB2312"/>
          <w:sz w:val="32"/>
          <w:szCs w:val="32"/>
          <w:lang w:val="zh-CN"/>
        </w:rPr>
      </w:pPr>
      <w:r>
        <w:rPr>
          <w:rFonts w:hint="eastAsia" w:ascii="仿宋_GB2312" w:hAnsi="Times New Roman" w:eastAsia="仿宋_GB2312"/>
          <w:b/>
          <w:sz w:val="32"/>
          <w:szCs w:val="32"/>
          <w:lang w:val="zh-CN"/>
        </w:rPr>
        <w:t>——创新能力明显提升。</w:t>
      </w:r>
      <w:r>
        <w:rPr>
          <w:rFonts w:hint="eastAsia" w:ascii="仿宋_GB2312" w:hAnsi="Times New Roman" w:eastAsia="仿宋_GB2312"/>
          <w:sz w:val="32"/>
          <w:szCs w:val="32"/>
          <w:lang w:val="zh-CN"/>
        </w:rPr>
        <w:t>企业研发投入和产业创新能力大幅提升，形成一批在国内外具有较大影响力的自主技术和产品。全市建成自治区级以上企业技术中心</w:t>
      </w:r>
      <w:r>
        <w:rPr>
          <w:rFonts w:hint="eastAsia" w:ascii="Times New Roman" w:hAnsi="Times New Roman" w:eastAsia="仿宋_GB2312"/>
          <w:sz w:val="32"/>
          <w:szCs w:val="32"/>
          <w:lang w:val="zh-CN"/>
        </w:rPr>
        <w:t>100</w:t>
      </w:r>
      <w:r>
        <w:rPr>
          <w:rFonts w:hint="eastAsia" w:ascii="仿宋_GB2312" w:hAnsi="Times New Roman" w:eastAsia="仿宋_GB2312"/>
          <w:sz w:val="32"/>
          <w:szCs w:val="32"/>
          <w:lang w:val="zh-CN"/>
        </w:rPr>
        <w:t>个，自治区级以上技术创新示范企业</w:t>
      </w:r>
      <w:r>
        <w:rPr>
          <w:rFonts w:hint="eastAsia" w:ascii="Times New Roman" w:hAnsi="Times New Roman" w:eastAsia="仿宋_GB2312"/>
          <w:sz w:val="32"/>
          <w:szCs w:val="32"/>
          <w:lang w:val="zh-CN"/>
        </w:rPr>
        <w:t>30</w:t>
      </w:r>
      <w:r>
        <w:rPr>
          <w:rFonts w:hint="eastAsia" w:ascii="仿宋_GB2312" w:hAnsi="Times New Roman" w:eastAsia="仿宋_GB2312"/>
          <w:sz w:val="32"/>
          <w:szCs w:val="32"/>
          <w:lang w:val="zh-CN"/>
        </w:rPr>
        <w:t>家，自治区级以上“专精特新”中小企业</w:t>
      </w:r>
      <w:r>
        <w:rPr>
          <w:rFonts w:hint="eastAsia" w:ascii="Times New Roman" w:hAnsi="Times New Roman" w:eastAsia="仿宋_GB2312"/>
          <w:sz w:val="32"/>
          <w:szCs w:val="32"/>
          <w:lang w:val="zh-CN"/>
        </w:rPr>
        <w:t>100</w:t>
      </w:r>
      <w:r>
        <w:rPr>
          <w:rFonts w:hint="eastAsia" w:ascii="仿宋_GB2312" w:hAnsi="Times New Roman" w:eastAsia="仿宋_GB2312"/>
          <w:sz w:val="32"/>
          <w:szCs w:val="32"/>
          <w:lang w:val="zh-CN"/>
        </w:rPr>
        <w:t>家，自治区级以上工业技术中心</w:t>
      </w:r>
      <w:r>
        <w:rPr>
          <w:rFonts w:hint="eastAsia" w:ascii="Times New Roman" w:hAnsi="Times New Roman" w:eastAsia="仿宋_GB2312"/>
          <w:sz w:val="32"/>
          <w:szCs w:val="32"/>
          <w:lang w:val="zh-CN"/>
        </w:rPr>
        <w:t>50</w:t>
      </w:r>
      <w:r>
        <w:rPr>
          <w:rFonts w:hint="eastAsia" w:ascii="仿宋_GB2312" w:hAnsi="Times New Roman" w:eastAsia="仿宋_GB2312"/>
          <w:sz w:val="32"/>
          <w:szCs w:val="32"/>
          <w:lang w:val="zh-CN"/>
        </w:rPr>
        <w:t>家。</w:t>
      </w:r>
    </w:p>
    <w:p w14:paraId="31301038">
      <w:pPr>
        <w:spacing w:line="600" w:lineRule="exact"/>
        <w:ind w:firstLine="643" w:firstLineChars="200"/>
        <w:rPr>
          <w:rFonts w:ascii="仿宋_GB2312" w:hAnsi="Times New Roman" w:eastAsia="仿宋_GB2312"/>
          <w:sz w:val="32"/>
          <w:szCs w:val="32"/>
          <w:lang w:val="zh-CN"/>
        </w:rPr>
      </w:pPr>
      <w:r>
        <w:rPr>
          <w:rFonts w:hint="eastAsia" w:ascii="仿宋_GB2312" w:hAnsi="Times New Roman" w:eastAsia="仿宋_GB2312"/>
          <w:b/>
          <w:sz w:val="32"/>
          <w:szCs w:val="32"/>
          <w:lang w:val="zh-CN"/>
        </w:rPr>
        <w:t>——产业集聚持续增强。</w:t>
      </w:r>
      <w:r>
        <w:rPr>
          <w:rFonts w:hint="eastAsia" w:ascii="仿宋_GB2312" w:hAnsi="Times New Roman" w:eastAsia="仿宋_GB2312"/>
          <w:sz w:val="32"/>
          <w:szCs w:val="32"/>
          <w:lang w:val="zh-CN"/>
        </w:rPr>
        <w:t>战略性新兴产业聚集规模和水平进一步提高，培育一批特色鲜明，在国内具有影响力的新兴产业集群。建成智能交通产业园、智能电网产业园、机器人产业园、生物医药产业园、装配式建筑产业园</w:t>
      </w:r>
      <w:r>
        <w:rPr>
          <w:rFonts w:hint="eastAsia" w:ascii="Times New Roman" w:hAnsi="Times New Roman" w:eastAsia="仿宋_GB2312"/>
          <w:sz w:val="32"/>
          <w:szCs w:val="32"/>
          <w:lang w:val="zh-CN"/>
        </w:rPr>
        <w:t>5</w:t>
      </w:r>
      <w:r>
        <w:rPr>
          <w:rFonts w:hint="eastAsia" w:ascii="仿宋_GB2312" w:hAnsi="Times New Roman" w:eastAsia="仿宋_GB2312"/>
          <w:sz w:val="32"/>
          <w:szCs w:val="32"/>
          <w:lang w:val="zh-CN"/>
        </w:rPr>
        <w:t>个产值超过</w:t>
      </w:r>
      <w:r>
        <w:rPr>
          <w:rFonts w:hint="eastAsia" w:ascii="Times New Roman" w:hAnsi="Times New Roman" w:eastAsia="仿宋_GB2312"/>
          <w:sz w:val="32"/>
          <w:szCs w:val="32"/>
          <w:lang w:val="zh-CN"/>
        </w:rPr>
        <w:t>200</w:t>
      </w:r>
      <w:r>
        <w:rPr>
          <w:rFonts w:hint="eastAsia" w:ascii="仿宋_GB2312" w:hAnsi="Times New Roman" w:eastAsia="仿宋_GB2312"/>
          <w:sz w:val="32"/>
          <w:szCs w:val="32"/>
          <w:lang w:val="zh-CN"/>
        </w:rPr>
        <w:t>亿元的特色产业园区。</w:t>
      </w:r>
    </w:p>
    <w:p w14:paraId="2DE6B9DB">
      <w:pPr>
        <w:spacing w:before="240" w:after="240"/>
        <w:jc w:val="center"/>
        <w:rPr>
          <w:rFonts w:ascii="宋体" w:hAnsi="宋体"/>
          <w:b/>
          <w:sz w:val="24"/>
          <w:lang w:val="zh-CN"/>
        </w:rPr>
      </w:pPr>
      <w:r>
        <w:rPr>
          <w:rFonts w:hint="eastAsia" w:ascii="宋体" w:hAnsi="宋体"/>
          <w:b/>
          <w:sz w:val="24"/>
          <w:lang w:val="zh-CN"/>
        </w:rPr>
        <w:t>表</w:t>
      </w:r>
      <w:r>
        <w:rPr>
          <w:rFonts w:hint="eastAsia" w:ascii="Times New Roman" w:hAnsi="Times New Roman"/>
          <w:b/>
          <w:sz w:val="24"/>
          <w:lang w:val="zh-CN"/>
        </w:rPr>
        <w:t>1</w:t>
      </w:r>
      <w:r>
        <w:rPr>
          <w:rFonts w:hint="eastAsia" w:ascii="宋体" w:hAnsi="宋体"/>
          <w:b/>
          <w:sz w:val="24"/>
          <w:lang w:val="zh-CN"/>
        </w:rPr>
        <w:t xml:space="preserve"> “十四五”柳州市战略性新兴产业发展预期目标</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4862"/>
        <w:gridCol w:w="1641"/>
        <w:gridCol w:w="1641"/>
      </w:tblGrid>
      <w:tr w14:paraId="3CDA1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6357" w:type="dxa"/>
            <w:gridSpan w:val="2"/>
            <w:shd w:val="clear" w:color="auto" w:fill="9CC2E5"/>
            <w:noWrap w:val="0"/>
            <w:vAlign w:val="center"/>
          </w:tcPr>
          <w:p w14:paraId="7CD3C0E4">
            <w:pPr>
              <w:spacing w:line="360" w:lineRule="auto"/>
              <w:jc w:val="center"/>
              <w:rPr>
                <w:rFonts w:ascii="宋体" w:hAnsi="宋体"/>
                <w:b/>
                <w:szCs w:val="21"/>
                <w:lang w:val="zh-CN"/>
              </w:rPr>
            </w:pPr>
            <w:r>
              <w:rPr>
                <w:rFonts w:hint="eastAsia" w:ascii="宋体" w:hAnsi="宋体"/>
                <w:b/>
                <w:szCs w:val="21"/>
                <w:lang w:val="zh-CN"/>
              </w:rPr>
              <w:t>指标</w:t>
            </w:r>
          </w:p>
        </w:tc>
        <w:tc>
          <w:tcPr>
            <w:tcW w:w="1641" w:type="dxa"/>
            <w:shd w:val="clear" w:color="auto" w:fill="9CC2E5"/>
            <w:noWrap w:val="0"/>
            <w:vAlign w:val="center"/>
          </w:tcPr>
          <w:p w14:paraId="0A70E405">
            <w:pPr>
              <w:spacing w:line="360" w:lineRule="auto"/>
              <w:jc w:val="center"/>
              <w:rPr>
                <w:rFonts w:ascii="宋体" w:hAnsi="宋体"/>
                <w:b/>
                <w:szCs w:val="21"/>
                <w:lang w:val="zh-CN"/>
              </w:rPr>
            </w:pPr>
            <w:r>
              <w:rPr>
                <w:rFonts w:hint="eastAsia" w:ascii="Times New Roman" w:hAnsi="Times New Roman"/>
                <w:b/>
                <w:szCs w:val="21"/>
                <w:lang w:val="zh-CN"/>
              </w:rPr>
              <w:t>2020</w:t>
            </w:r>
            <w:r>
              <w:rPr>
                <w:rFonts w:hint="eastAsia" w:ascii="宋体" w:hAnsi="宋体"/>
                <w:b/>
                <w:szCs w:val="21"/>
                <w:lang w:val="zh-CN"/>
              </w:rPr>
              <w:t>年</w:t>
            </w:r>
          </w:p>
        </w:tc>
        <w:tc>
          <w:tcPr>
            <w:tcW w:w="1641" w:type="dxa"/>
            <w:shd w:val="clear" w:color="auto" w:fill="9CC2E5"/>
            <w:noWrap w:val="0"/>
            <w:vAlign w:val="center"/>
          </w:tcPr>
          <w:p w14:paraId="2313C7E7">
            <w:pPr>
              <w:spacing w:line="360" w:lineRule="auto"/>
              <w:jc w:val="center"/>
              <w:rPr>
                <w:rFonts w:ascii="宋体" w:hAnsi="宋体"/>
                <w:b/>
                <w:szCs w:val="21"/>
                <w:lang w:val="zh-CN"/>
              </w:rPr>
            </w:pPr>
            <w:r>
              <w:rPr>
                <w:rFonts w:hint="eastAsia" w:ascii="Times New Roman" w:hAnsi="Times New Roman"/>
                <w:b/>
                <w:szCs w:val="21"/>
                <w:lang w:val="zh-CN"/>
              </w:rPr>
              <w:t>2025</w:t>
            </w:r>
            <w:r>
              <w:rPr>
                <w:rFonts w:hint="eastAsia" w:ascii="宋体" w:hAnsi="宋体"/>
                <w:b/>
                <w:szCs w:val="21"/>
                <w:lang w:val="zh-CN"/>
              </w:rPr>
              <w:t>年</w:t>
            </w:r>
          </w:p>
        </w:tc>
      </w:tr>
      <w:tr w14:paraId="31EA4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95" w:type="dxa"/>
            <w:vMerge w:val="restart"/>
            <w:noWrap w:val="0"/>
            <w:vAlign w:val="center"/>
          </w:tcPr>
          <w:p w14:paraId="44F9D22C">
            <w:pPr>
              <w:spacing w:line="560" w:lineRule="exact"/>
              <w:jc w:val="center"/>
              <w:rPr>
                <w:rFonts w:ascii="宋体" w:hAnsi="宋体"/>
                <w:b/>
                <w:szCs w:val="21"/>
                <w:lang w:val="zh-CN"/>
              </w:rPr>
            </w:pPr>
            <w:r>
              <w:rPr>
                <w:rFonts w:hint="eastAsia" w:ascii="宋体" w:hAnsi="宋体"/>
                <w:b/>
                <w:szCs w:val="21"/>
                <w:lang w:val="zh-CN"/>
              </w:rPr>
              <w:t>产业规模</w:t>
            </w:r>
          </w:p>
        </w:tc>
        <w:tc>
          <w:tcPr>
            <w:tcW w:w="4862" w:type="dxa"/>
            <w:noWrap w:val="0"/>
            <w:vAlign w:val="center"/>
          </w:tcPr>
          <w:p w14:paraId="32585EC2">
            <w:pPr>
              <w:spacing w:line="560" w:lineRule="exact"/>
              <w:jc w:val="center"/>
              <w:rPr>
                <w:rFonts w:ascii="宋体" w:hAnsi="宋体"/>
                <w:szCs w:val="21"/>
                <w:lang w:val="zh-CN"/>
              </w:rPr>
            </w:pPr>
            <w:r>
              <w:rPr>
                <w:rFonts w:hint="eastAsia" w:ascii="宋体" w:hAnsi="宋体"/>
                <w:szCs w:val="21"/>
                <w:lang w:val="zh-CN"/>
              </w:rPr>
              <w:t>战略性新兴产业占比（%）</w:t>
            </w:r>
          </w:p>
        </w:tc>
        <w:tc>
          <w:tcPr>
            <w:tcW w:w="1641" w:type="dxa"/>
            <w:noWrap w:val="0"/>
            <w:vAlign w:val="center"/>
          </w:tcPr>
          <w:p w14:paraId="4224BFC6">
            <w:pPr>
              <w:spacing w:line="560" w:lineRule="exact"/>
              <w:jc w:val="center"/>
              <w:rPr>
                <w:rFonts w:ascii="宋体" w:hAnsi="宋体"/>
                <w:szCs w:val="21"/>
                <w:lang w:val="zh-CN"/>
              </w:rPr>
            </w:pPr>
            <w:r>
              <w:rPr>
                <w:rFonts w:hint="eastAsia" w:ascii="Times New Roman" w:hAnsi="Times New Roman"/>
                <w:szCs w:val="21"/>
                <w:lang w:val="zh-CN"/>
              </w:rPr>
              <w:t>17</w:t>
            </w:r>
            <w:r>
              <w:rPr>
                <w:rFonts w:hint="eastAsia" w:ascii="宋体" w:hAnsi="宋体"/>
                <w:szCs w:val="21"/>
                <w:lang w:val="zh-CN"/>
              </w:rPr>
              <w:t>%</w:t>
            </w:r>
          </w:p>
        </w:tc>
        <w:tc>
          <w:tcPr>
            <w:tcW w:w="1641" w:type="dxa"/>
            <w:noWrap w:val="0"/>
            <w:vAlign w:val="center"/>
          </w:tcPr>
          <w:p w14:paraId="3950F44B">
            <w:pPr>
              <w:spacing w:line="560" w:lineRule="exact"/>
              <w:jc w:val="center"/>
              <w:rPr>
                <w:rFonts w:ascii="宋体" w:hAnsi="宋体"/>
                <w:szCs w:val="21"/>
                <w:lang w:val="zh-CN"/>
              </w:rPr>
            </w:pPr>
            <w:r>
              <w:rPr>
                <w:rFonts w:hint="eastAsia" w:ascii="宋体" w:hAnsi="宋体"/>
                <w:szCs w:val="21"/>
                <w:lang w:val="zh-CN"/>
              </w:rPr>
              <w:t>&gt;</w:t>
            </w:r>
            <w:r>
              <w:rPr>
                <w:rFonts w:hint="eastAsia" w:ascii="Times New Roman" w:hAnsi="Times New Roman"/>
                <w:szCs w:val="21"/>
                <w:lang w:val="zh-CN"/>
              </w:rPr>
              <w:t>25</w:t>
            </w:r>
            <w:r>
              <w:rPr>
                <w:rFonts w:hint="eastAsia" w:ascii="宋体" w:hAnsi="宋体"/>
                <w:szCs w:val="21"/>
                <w:lang w:val="zh-CN"/>
              </w:rPr>
              <w:t>%</w:t>
            </w:r>
          </w:p>
        </w:tc>
      </w:tr>
      <w:tr w14:paraId="6D64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95" w:type="dxa"/>
            <w:vMerge w:val="continue"/>
            <w:noWrap w:val="0"/>
            <w:vAlign w:val="center"/>
          </w:tcPr>
          <w:p w14:paraId="06B2A8ED">
            <w:pPr>
              <w:spacing w:line="560" w:lineRule="exact"/>
              <w:jc w:val="center"/>
              <w:rPr>
                <w:rFonts w:ascii="宋体" w:hAnsi="宋体"/>
                <w:b/>
                <w:szCs w:val="21"/>
                <w:lang w:val="zh-CN"/>
              </w:rPr>
            </w:pPr>
          </w:p>
        </w:tc>
        <w:tc>
          <w:tcPr>
            <w:tcW w:w="4862" w:type="dxa"/>
            <w:noWrap w:val="0"/>
            <w:vAlign w:val="center"/>
          </w:tcPr>
          <w:p w14:paraId="03469C47">
            <w:pPr>
              <w:spacing w:line="560" w:lineRule="exact"/>
              <w:jc w:val="center"/>
              <w:rPr>
                <w:rFonts w:ascii="宋体" w:hAnsi="宋体"/>
                <w:szCs w:val="21"/>
                <w:lang w:val="zh-CN"/>
              </w:rPr>
            </w:pPr>
            <w:r>
              <w:rPr>
                <w:rFonts w:hint="eastAsia" w:ascii="宋体" w:hAnsi="宋体"/>
                <w:szCs w:val="21"/>
                <w:lang w:val="zh-CN"/>
              </w:rPr>
              <w:t>千亿元产业（个）</w:t>
            </w:r>
          </w:p>
        </w:tc>
        <w:tc>
          <w:tcPr>
            <w:tcW w:w="1641" w:type="dxa"/>
            <w:noWrap w:val="0"/>
            <w:vAlign w:val="center"/>
          </w:tcPr>
          <w:p w14:paraId="1AB87C97">
            <w:pPr>
              <w:spacing w:line="560" w:lineRule="exact"/>
              <w:jc w:val="center"/>
              <w:rPr>
                <w:rFonts w:ascii="宋体" w:hAnsi="宋体"/>
                <w:szCs w:val="21"/>
                <w:lang w:val="zh-CN"/>
              </w:rPr>
            </w:pPr>
            <w:r>
              <w:rPr>
                <w:rFonts w:hint="eastAsia" w:ascii="宋体" w:hAnsi="宋体"/>
                <w:szCs w:val="21"/>
                <w:lang w:val="zh-CN"/>
              </w:rPr>
              <w:t>-</w:t>
            </w:r>
          </w:p>
        </w:tc>
        <w:tc>
          <w:tcPr>
            <w:tcW w:w="1641" w:type="dxa"/>
            <w:noWrap w:val="0"/>
            <w:vAlign w:val="center"/>
          </w:tcPr>
          <w:p w14:paraId="2F575196">
            <w:pPr>
              <w:spacing w:line="560" w:lineRule="exact"/>
              <w:jc w:val="center"/>
              <w:rPr>
                <w:rFonts w:hint="eastAsia" w:ascii="宋体" w:hAnsi="宋体"/>
                <w:szCs w:val="21"/>
                <w:lang w:val="zh-CN"/>
              </w:rPr>
            </w:pPr>
            <w:r>
              <w:rPr>
                <w:rFonts w:hint="eastAsia" w:ascii="Times New Roman" w:hAnsi="Times New Roman"/>
                <w:szCs w:val="21"/>
              </w:rPr>
              <w:t>3</w:t>
            </w:r>
          </w:p>
        </w:tc>
      </w:tr>
      <w:tr w14:paraId="364CA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95" w:type="dxa"/>
            <w:vMerge w:val="continue"/>
            <w:noWrap w:val="0"/>
            <w:vAlign w:val="center"/>
          </w:tcPr>
          <w:p w14:paraId="56DF570B">
            <w:pPr>
              <w:spacing w:line="560" w:lineRule="exact"/>
              <w:jc w:val="center"/>
              <w:rPr>
                <w:rFonts w:ascii="宋体" w:hAnsi="宋体"/>
                <w:b/>
                <w:szCs w:val="21"/>
                <w:lang w:val="zh-CN"/>
              </w:rPr>
            </w:pPr>
          </w:p>
        </w:tc>
        <w:tc>
          <w:tcPr>
            <w:tcW w:w="4862" w:type="dxa"/>
            <w:noWrap w:val="0"/>
            <w:vAlign w:val="center"/>
          </w:tcPr>
          <w:p w14:paraId="26D329F3">
            <w:pPr>
              <w:spacing w:line="560" w:lineRule="exact"/>
              <w:jc w:val="center"/>
              <w:rPr>
                <w:rFonts w:ascii="宋体" w:hAnsi="宋体"/>
                <w:szCs w:val="21"/>
                <w:lang w:val="zh-CN"/>
              </w:rPr>
            </w:pPr>
            <w:r>
              <w:rPr>
                <w:rFonts w:hint="eastAsia" w:ascii="宋体" w:hAnsi="宋体"/>
                <w:szCs w:val="21"/>
                <w:lang w:val="zh-CN"/>
              </w:rPr>
              <w:t>五百亿元产业（个）</w:t>
            </w:r>
          </w:p>
        </w:tc>
        <w:tc>
          <w:tcPr>
            <w:tcW w:w="1641" w:type="dxa"/>
            <w:noWrap w:val="0"/>
            <w:vAlign w:val="center"/>
          </w:tcPr>
          <w:p w14:paraId="41A43D5E">
            <w:pPr>
              <w:spacing w:line="560" w:lineRule="exact"/>
              <w:jc w:val="center"/>
              <w:rPr>
                <w:rFonts w:ascii="宋体" w:hAnsi="宋体"/>
                <w:szCs w:val="21"/>
                <w:lang w:val="zh-CN"/>
              </w:rPr>
            </w:pPr>
            <w:r>
              <w:rPr>
                <w:rFonts w:hint="eastAsia" w:ascii="宋体" w:hAnsi="宋体"/>
                <w:szCs w:val="21"/>
                <w:lang w:val="zh-CN"/>
              </w:rPr>
              <w:t>-</w:t>
            </w:r>
          </w:p>
        </w:tc>
        <w:tc>
          <w:tcPr>
            <w:tcW w:w="1641" w:type="dxa"/>
            <w:noWrap w:val="0"/>
            <w:vAlign w:val="center"/>
          </w:tcPr>
          <w:p w14:paraId="2DC6B7F7">
            <w:pPr>
              <w:spacing w:line="560" w:lineRule="exact"/>
              <w:jc w:val="center"/>
              <w:rPr>
                <w:rFonts w:ascii="宋体" w:hAnsi="宋体"/>
                <w:szCs w:val="21"/>
                <w:lang w:val="zh-CN"/>
              </w:rPr>
            </w:pPr>
            <w:r>
              <w:rPr>
                <w:rFonts w:hint="eastAsia" w:ascii="Times New Roman" w:hAnsi="Times New Roman"/>
                <w:szCs w:val="21"/>
                <w:lang w:val="zh-CN"/>
              </w:rPr>
              <w:t>3</w:t>
            </w:r>
          </w:p>
        </w:tc>
      </w:tr>
      <w:tr w14:paraId="67C8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95" w:type="dxa"/>
            <w:vMerge w:val="restart"/>
            <w:noWrap w:val="0"/>
            <w:vAlign w:val="center"/>
          </w:tcPr>
          <w:p w14:paraId="3BA95E64">
            <w:pPr>
              <w:spacing w:line="560" w:lineRule="exact"/>
              <w:jc w:val="center"/>
              <w:rPr>
                <w:rFonts w:ascii="宋体" w:hAnsi="宋体"/>
                <w:b/>
                <w:szCs w:val="21"/>
                <w:lang w:val="zh-CN"/>
              </w:rPr>
            </w:pPr>
            <w:r>
              <w:rPr>
                <w:rFonts w:hint="eastAsia" w:ascii="宋体" w:hAnsi="宋体"/>
                <w:b/>
                <w:szCs w:val="21"/>
                <w:lang w:val="zh-CN"/>
              </w:rPr>
              <w:t>企业培育</w:t>
            </w:r>
          </w:p>
        </w:tc>
        <w:tc>
          <w:tcPr>
            <w:tcW w:w="4862" w:type="dxa"/>
            <w:noWrap w:val="0"/>
            <w:vAlign w:val="center"/>
          </w:tcPr>
          <w:p w14:paraId="5814FCA6">
            <w:pPr>
              <w:spacing w:line="560" w:lineRule="exact"/>
              <w:jc w:val="center"/>
              <w:rPr>
                <w:rFonts w:ascii="宋体" w:hAnsi="宋体"/>
                <w:szCs w:val="21"/>
                <w:lang w:val="zh-CN"/>
              </w:rPr>
            </w:pPr>
            <w:r>
              <w:rPr>
                <w:rFonts w:hint="eastAsia" w:ascii="宋体" w:hAnsi="宋体"/>
                <w:szCs w:val="21"/>
                <w:lang w:val="zh-CN"/>
              </w:rPr>
              <w:t>规模以上战略性新兴产业企业（家）</w:t>
            </w:r>
          </w:p>
        </w:tc>
        <w:tc>
          <w:tcPr>
            <w:tcW w:w="1641" w:type="dxa"/>
            <w:noWrap w:val="0"/>
            <w:vAlign w:val="center"/>
          </w:tcPr>
          <w:p w14:paraId="3ECFD0F4">
            <w:pPr>
              <w:spacing w:line="560" w:lineRule="exact"/>
              <w:jc w:val="center"/>
              <w:rPr>
                <w:rFonts w:ascii="宋体" w:hAnsi="宋体"/>
                <w:szCs w:val="21"/>
                <w:lang w:val="zh-CN"/>
              </w:rPr>
            </w:pPr>
            <w:r>
              <w:rPr>
                <w:rFonts w:hint="eastAsia" w:ascii="Times New Roman" w:hAnsi="Times New Roman"/>
                <w:szCs w:val="21"/>
                <w:lang w:val="zh-CN"/>
              </w:rPr>
              <w:t>158</w:t>
            </w:r>
          </w:p>
        </w:tc>
        <w:tc>
          <w:tcPr>
            <w:tcW w:w="1641" w:type="dxa"/>
            <w:noWrap w:val="0"/>
            <w:vAlign w:val="center"/>
          </w:tcPr>
          <w:p w14:paraId="2F086257">
            <w:pPr>
              <w:spacing w:line="560" w:lineRule="exact"/>
              <w:jc w:val="center"/>
              <w:rPr>
                <w:rFonts w:ascii="宋体" w:hAnsi="宋体"/>
                <w:szCs w:val="21"/>
                <w:lang w:val="zh-CN"/>
              </w:rPr>
            </w:pPr>
            <w:r>
              <w:rPr>
                <w:rFonts w:hint="eastAsia" w:ascii="宋体" w:hAnsi="宋体"/>
                <w:szCs w:val="21"/>
                <w:lang w:val="zh-CN"/>
              </w:rPr>
              <w:t>&gt;</w:t>
            </w:r>
            <w:r>
              <w:rPr>
                <w:rFonts w:hint="eastAsia" w:ascii="Times New Roman" w:hAnsi="Times New Roman"/>
                <w:szCs w:val="21"/>
                <w:lang w:val="zh-CN"/>
              </w:rPr>
              <w:t>320</w:t>
            </w:r>
          </w:p>
        </w:tc>
      </w:tr>
      <w:tr w14:paraId="1342E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95" w:type="dxa"/>
            <w:vMerge w:val="continue"/>
            <w:noWrap w:val="0"/>
            <w:vAlign w:val="center"/>
          </w:tcPr>
          <w:p w14:paraId="61951A76">
            <w:pPr>
              <w:spacing w:line="560" w:lineRule="exact"/>
              <w:jc w:val="center"/>
              <w:rPr>
                <w:rFonts w:ascii="宋体" w:hAnsi="宋体"/>
                <w:b/>
                <w:szCs w:val="21"/>
                <w:lang w:val="zh-CN"/>
              </w:rPr>
            </w:pPr>
          </w:p>
        </w:tc>
        <w:tc>
          <w:tcPr>
            <w:tcW w:w="4862" w:type="dxa"/>
            <w:noWrap w:val="0"/>
            <w:vAlign w:val="center"/>
          </w:tcPr>
          <w:p w14:paraId="2C8E683C">
            <w:pPr>
              <w:spacing w:line="560" w:lineRule="exact"/>
              <w:jc w:val="center"/>
              <w:rPr>
                <w:rFonts w:ascii="宋体" w:hAnsi="宋体"/>
                <w:szCs w:val="21"/>
                <w:lang w:val="zh-CN"/>
              </w:rPr>
            </w:pPr>
            <w:r>
              <w:rPr>
                <w:rFonts w:hint="eastAsia" w:ascii="宋体" w:hAnsi="宋体"/>
                <w:szCs w:val="21"/>
                <w:lang w:val="zh-CN"/>
              </w:rPr>
              <w:t>产值超</w:t>
            </w:r>
            <w:r>
              <w:rPr>
                <w:rFonts w:hint="eastAsia" w:ascii="Times New Roman" w:hAnsi="Times New Roman"/>
                <w:szCs w:val="21"/>
                <w:lang w:val="zh-CN"/>
              </w:rPr>
              <w:t>100</w:t>
            </w:r>
            <w:r>
              <w:rPr>
                <w:rFonts w:hint="eastAsia" w:ascii="宋体" w:hAnsi="宋体"/>
                <w:szCs w:val="21"/>
                <w:lang w:val="zh-CN"/>
              </w:rPr>
              <w:t>亿元企业（家）</w:t>
            </w:r>
          </w:p>
        </w:tc>
        <w:tc>
          <w:tcPr>
            <w:tcW w:w="1641" w:type="dxa"/>
            <w:noWrap w:val="0"/>
            <w:vAlign w:val="center"/>
          </w:tcPr>
          <w:p w14:paraId="23D72614">
            <w:pPr>
              <w:spacing w:line="560" w:lineRule="exact"/>
              <w:jc w:val="center"/>
              <w:rPr>
                <w:rFonts w:ascii="宋体" w:hAnsi="宋体"/>
                <w:szCs w:val="21"/>
                <w:lang w:val="zh-CN"/>
              </w:rPr>
            </w:pPr>
            <w:r>
              <w:rPr>
                <w:rFonts w:hint="eastAsia" w:ascii="Times New Roman" w:hAnsi="Times New Roman"/>
                <w:szCs w:val="21"/>
                <w:lang w:val="zh-CN"/>
              </w:rPr>
              <w:t>0</w:t>
            </w:r>
          </w:p>
        </w:tc>
        <w:tc>
          <w:tcPr>
            <w:tcW w:w="1641" w:type="dxa"/>
            <w:noWrap w:val="0"/>
            <w:vAlign w:val="center"/>
          </w:tcPr>
          <w:p w14:paraId="1D7A8F28">
            <w:pPr>
              <w:spacing w:line="560" w:lineRule="exact"/>
              <w:jc w:val="center"/>
              <w:rPr>
                <w:rFonts w:ascii="宋体" w:hAnsi="宋体"/>
                <w:szCs w:val="21"/>
                <w:lang w:val="zh-CN"/>
              </w:rPr>
            </w:pPr>
            <w:r>
              <w:rPr>
                <w:rFonts w:hint="eastAsia" w:ascii="Times New Roman" w:hAnsi="Times New Roman"/>
                <w:szCs w:val="21"/>
                <w:lang w:val="zh-CN"/>
              </w:rPr>
              <w:t>3</w:t>
            </w:r>
          </w:p>
        </w:tc>
      </w:tr>
      <w:tr w14:paraId="2355D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95" w:type="dxa"/>
            <w:vMerge w:val="continue"/>
            <w:noWrap w:val="0"/>
            <w:vAlign w:val="center"/>
          </w:tcPr>
          <w:p w14:paraId="191925FD">
            <w:pPr>
              <w:spacing w:line="560" w:lineRule="exact"/>
              <w:jc w:val="center"/>
              <w:rPr>
                <w:rFonts w:ascii="宋体" w:hAnsi="宋体"/>
                <w:b/>
                <w:szCs w:val="21"/>
                <w:lang w:val="zh-CN"/>
              </w:rPr>
            </w:pPr>
          </w:p>
        </w:tc>
        <w:tc>
          <w:tcPr>
            <w:tcW w:w="4862" w:type="dxa"/>
            <w:noWrap w:val="0"/>
            <w:vAlign w:val="center"/>
          </w:tcPr>
          <w:p w14:paraId="51B9F665">
            <w:pPr>
              <w:spacing w:line="560" w:lineRule="exact"/>
              <w:jc w:val="center"/>
              <w:rPr>
                <w:rFonts w:ascii="宋体" w:hAnsi="宋体"/>
                <w:szCs w:val="21"/>
                <w:lang w:val="zh-CN"/>
              </w:rPr>
            </w:pPr>
            <w:r>
              <w:rPr>
                <w:rFonts w:hint="eastAsia" w:ascii="宋体" w:hAnsi="宋体"/>
                <w:szCs w:val="21"/>
                <w:lang w:val="zh-CN"/>
              </w:rPr>
              <w:t>产值超</w:t>
            </w:r>
            <w:r>
              <w:rPr>
                <w:rFonts w:hint="eastAsia" w:ascii="Times New Roman" w:hAnsi="Times New Roman"/>
                <w:szCs w:val="21"/>
                <w:lang w:val="zh-CN"/>
              </w:rPr>
              <w:t>50</w:t>
            </w:r>
            <w:r>
              <w:rPr>
                <w:rFonts w:hint="eastAsia" w:ascii="宋体" w:hAnsi="宋体"/>
                <w:szCs w:val="21"/>
                <w:lang w:val="zh-CN"/>
              </w:rPr>
              <w:t>亿元企业（家）</w:t>
            </w:r>
          </w:p>
        </w:tc>
        <w:tc>
          <w:tcPr>
            <w:tcW w:w="1641" w:type="dxa"/>
            <w:noWrap w:val="0"/>
            <w:vAlign w:val="center"/>
          </w:tcPr>
          <w:p w14:paraId="366C1633">
            <w:pPr>
              <w:spacing w:line="560" w:lineRule="exact"/>
              <w:jc w:val="center"/>
              <w:rPr>
                <w:rFonts w:ascii="宋体" w:hAnsi="宋体"/>
                <w:szCs w:val="21"/>
                <w:lang w:val="zh-CN"/>
              </w:rPr>
            </w:pPr>
            <w:r>
              <w:rPr>
                <w:rFonts w:hint="eastAsia" w:ascii="Times New Roman" w:hAnsi="Times New Roman"/>
                <w:szCs w:val="21"/>
                <w:lang w:val="zh-CN"/>
              </w:rPr>
              <w:t>3</w:t>
            </w:r>
          </w:p>
        </w:tc>
        <w:tc>
          <w:tcPr>
            <w:tcW w:w="1641" w:type="dxa"/>
            <w:noWrap w:val="0"/>
            <w:vAlign w:val="center"/>
          </w:tcPr>
          <w:p w14:paraId="71AC64DE">
            <w:pPr>
              <w:spacing w:line="560" w:lineRule="exact"/>
              <w:jc w:val="center"/>
              <w:rPr>
                <w:rFonts w:ascii="宋体" w:hAnsi="宋体"/>
                <w:szCs w:val="21"/>
                <w:lang w:val="zh-CN"/>
              </w:rPr>
            </w:pPr>
            <w:r>
              <w:rPr>
                <w:rFonts w:hint="eastAsia" w:ascii="Times New Roman" w:hAnsi="Times New Roman"/>
                <w:szCs w:val="21"/>
                <w:lang w:val="zh-CN"/>
              </w:rPr>
              <w:t>8</w:t>
            </w:r>
          </w:p>
        </w:tc>
      </w:tr>
      <w:tr w14:paraId="1297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95" w:type="dxa"/>
            <w:vMerge w:val="continue"/>
            <w:noWrap w:val="0"/>
            <w:vAlign w:val="center"/>
          </w:tcPr>
          <w:p w14:paraId="107D72D0">
            <w:pPr>
              <w:spacing w:line="560" w:lineRule="exact"/>
              <w:jc w:val="center"/>
              <w:rPr>
                <w:rFonts w:ascii="宋体" w:hAnsi="宋体"/>
                <w:b/>
                <w:szCs w:val="21"/>
                <w:lang w:val="zh-CN"/>
              </w:rPr>
            </w:pPr>
          </w:p>
        </w:tc>
        <w:tc>
          <w:tcPr>
            <w:tcW w:w="4862" w:type="dxa"/>
            <w:noWrap w:val="0"/>
            <w:vAlign w:val="center"/>
          </w:tcPr>
          <w:p w14:paraId="67BA6574">
            <w:pPr>
              <w:spacing w:line="560" w:lineRule="exact"/>
              <w:jc w:val="center"/>
              <w:rPr>
                <w:rFonts w:ascii="宋体" w:hAnsi="宋体"/>
                <w:szCs w:val="21"/>
                <w:lang w:val="zh-CN"/>
              </w:rPr>
            </w:pPr>
            <w:r>
              <w:rPr>
                <w:rFonts w:hint="eastAsia" w:ascii="宋体" w:hAnsi="宋体"/>
                <w:szCs w:val="21"/>
                <w:lang w:val="zh-CN"/>
              </w:rPr>
              <w:t>产值超</w:t>
            </w:r>
            <w:r>
              <w:rPr>
                <w:rFonts w:hint="eastAsia" w:ascii="Times New Roman" w:hAnsi="Times New Roman"/>
                <w:szCs w:val="21"/>
                <w:lang w:val="zh-CN"/>
              </w:rPr>
              <w:t>10</w:t>
            </w:r>
            <w:r>
              <w:rPr>
                <w:rFonts w:hint="eastAsia" w:ascii="宋体" w:hAnsi="宋体"/>
                <w:szCs w:val="21"/>
                <w:lang w:val="zh-CN"/>
              </w:rPr>
              <w:t>亿元企业（家）</w:t>
            </w:r>
          </w:p>
        </w:tc>
        <w:tc>
          <w:tcPr>
            <w:tcW w:w="1641" w:type="dxa"/>
            <w:noWrap w:val="0"/>
            <w:vAlign w:val="center"/>
          </w:tcPr>
          <w:p w14:paraId="1BFA6070">
            <w:pPr>
              <w:spacing w:line="560" w:lineRule="exact"/>
              <w:jc w:val="center"/>
              <w:rPr>
                <w:rFonts w:ascii="宋体" w:hAnsi="宋体"/>
                <w:szCs w:val="21"/>
                <w:lang w:val="zh-CN"/>
              </w:rPr>
            </w:pPr>
            <w:r>
              <w:rPr>
                <w:rFonts w:hint="eastAsia" w:ascii="Times New Roman" w:hAnsi="Times New Roman"/>
                <w:szCs w:val="21"/>
                <w:lang w:val="zh-CN"/>
              </w:rPr>
              <w:t>6</w:t>
            </w:r>
          </w:p>
        </w:tc>
        <w:tc>
          <w:tcPr>
            <w:tcW w:w="1641" w:type="dxa"/>
            <w:noWrap w:val="0"/>
            <w:vAlign w:val="center"/>
          </w:tcPr>
          <w:p w14:paraId="05961E08">
            <w:pPr>
              <w:spacing w:line="560" w:lineRule="exact"/>
              <w:jc w:val="center"/>
              <w:rPr>
                <w:rFonts w:ascii="宋体" w:hAnsi="宋体"/>
                <w:szCs w:val="21"/>
                <w:lang w:val="zh-CN"/>
              </w:rPr>
            </w:pPr>
            <w:r>
              <w:rPr>
                <w:rFonts w:hint="eastAsia" w:ascii="宋体" w:hAnsi="宋体"/>
                <w:szCs w:val="21"/>
                <w:lang w:val="zh-CN"/>
              </w:rPr>
              <w:t>&gt;</w:t>
            </w:r>
            <w:r>
              <w:rPr>
                <w:rFonts w:hint="eastAsia" w:ascii="Times New Roman" w:hAnsi="Times New Roman"/>
                <w:szCs w:val="21"/>
                <w:lang w:val="zh-CN"/>
              </w:rPr>
              <w:t>30</w:t>
            </w:r>
          </w:p>
        </w:tc>
      </w:tr>
      <w:tr w14:paraId="2F072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95" w:type="dxa"/>
            <w:vMerge w:val="restart"/>
            <w:noWrap w:val="0"/>
            <w:vAlign w:val="center"/>
          </w:tcPr>
          <w:p w14:paraId="1CFE6E69">
            <w:pPr>
              <w:spacing w:line="560" w:lineRule="exact"/>
              <w:jc w:val="center"/>
              <w:rPr>
                <w:rFonts w:ascii="宋体" w:hAnsi="宋体"/>
                <w:b/>
                <w:szCs w:val="21"/>
                <w:lang w:val="zh-CN"/>
              </w:rPr>
            </w:pPr>
            <w:r>
              <w:rPr>
                <w:rFonts w:hint="eastAsia" w:ascii="宋体" w:hAnsi="宋体"/>
                <w:b/>
                <w:szCs w:val="21"/>
                <w:lang w:val="zh-CN"/>
              </w:rPr>
              <w:t>创新提升</w:t>
            </w:r>
          </w:p>
        </w:tc>
        <w:tc>
          <w:tcPr>
            <w:tcW w:w="4862" w:type="dxa"/>
            <w:noWrap w:val="0"/>
            <w:vAlign w:val="center"/>
          </w:tcPr>
          <w:p w14:paraId="5D934595">
            <w:pPr>
              <w:spacing w:line="560" w:lineRule="exact"/>
              <w:jc w:val="center"/>
              <w:rPr>
                <w:rFonts w:ascii="宋体" w:hAnsi="宋体"/>
                <w:szCs w:val="21"/>
                <w:lang w:val="zh-CN"/>
              </w:rPr>
            </w:pPr>
            <w:r>
              <w:rPr>
                <w:rFonts w:hint="eastAsia" w:ascii="宋体" w:hAnsi="宋体"/>
                <w:szCs w:val="21"/>
                <w:lang w:val="zh-CN"/>
              </w:rPr>
              <w:t>自治区级以上企业技术中心（个）</w:t>
            </w:r>
          </w:p>
        </w:tc>
        <w:tc>
          <w:tcPr>
            <w:tcW w:w="1641" w:type="dxa"/>
            <w:noWrap w:val="0"/>
            <w:vAlign w:val="center"/>
          </w:tcPr>
          <w:p w14:paraId="37E38CA4">
            <w:pPr>
              <w:spacing w:line="560" w:lineRule="exact"/>
              <w:jc w:val="center"/>
              <w:rPr>
                <w:rFonts w:ascii="宋体" w:hAnsi="宋体"/>
                <w:szCs w:val="21"/>
                <w:lang w:val="zh-CN"/>
              </w:rPr>
            </w:pPr>
            <w:r>
              <w:rPr>
                <w:rFonts w:hint="eastAsia" w:ascii="Times New Roman" w:hAnsi="Times New Roman"/>
                <w:szCs w:val="21"/>
                <w:lang w:val="zh-CN"/>
              </w:rPr>
              <w:t>91</w:t>
            </w:r>
          </w:p>
        </w:tc>
        <w:tc>
          <w:tcPr>
            <w:tcW w:w="1641" w:type="dxa"/>
            <w:noWrap w:val="0"/>
            <w:vAlign w:val="center"/>
          </w:tcPr>
          <w:p w14:paraId="573884AF">
            <w:pPr>
              <w:spacing w:line="560" w:lineRule="exact"/>
              <w:jc w:val="center"/>
              <w:rPr>
                <w:rFonts w:ascii="宋体" w:hAnsi="宋体"/>
                <w:szCs w:val="21"/>
                <w:lang w:val="zh-CN"/>
              </w:rPr>
            </w:pPr>
            <w:r>
              <w:rPr>
                <w:rFonts w:hint="eastAsia" w:ascii="Times New Roman" w:hAnsi="Times New Roman"/>
                <w:szCs w:val="21"/>
                <w:lang w:val="zh-CN"/>
              </w:rPr>
              <w:t>100</w:t>
            </w:r>
          </w:p>
        </w:tc>
      </w:tr>
      <w:tr w14:paraId="6FE7B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95" w:type="dxa"/>
            <w:vMerge w:val="continue"/>
            <w:noWrap w:val="0"/>
            <w:vAlign w:val="center"/>
          </w:tcPr>
          <w:p w14:paraId="5D17E485">
            <w:pPr>
              <w:spacing w:line="560" w:lineRule="exact"/>
              <w:jc w:val="center"/>
              <w:rPr>
                <w:rFonts w:ascii="宋体" w:hAnsi="宋体"/>
                <w:b/>
                <w:szCs w:val="21"/>
                <w:lang w:val="zh-CN"/>
              </w:rPr>
            </w:pPr>
          </w:p>
        </w:tc>
        <w:tc>
          <w:tcPr>
            <w:tcW w:w="4862" w:type="dxa"/>
            <w:noWrap w:val="0"/>
            <w:vAlign w:val="center"/>
          </w:tcPr>
          <w:p w14:paraId="4988C95A">
            <w:pPr>
              <w:spacing w:line="560" w:lineRule="exact"/>
              <w:jc w:val="center"/>
              <w:rPr>
                <w:rFonts w:ascii="宋体" w:hAnsi="宋体"/>
                <w:szCs w:val="21"/>
                <w:lang w:val="zh-CN"/>
              </w:rPr>
            </w:pPr>
            <w:r>
              <w:rPr>
                <w:rFonts w:hint="eastAsia" w:ascii="宋体" w:hAnsi="宋体"/>
                <w:szCs w:val="21"/>
                <w:lang w:val="zh-CN"/>
              </w:rPr>
              <w:t>自治区级以上技术创新示范企业（家）</w:t>
            </w:r>
          </w:p>
        </w:tc>
        <w:tc>
          <w:tcPr>
            <w:tcW w:w="1641" w:type="dxa"/>
            <w:noWrap w:val="0"/>
            <w:vAlign w:val="center"/>
          </w:tcPr>
          <w:p w14:paraId="32D7D463">
            <w:pPr>
              <w:spacing w:line="560" w:lineRule="exact"/>
              <w:jc w:val="center"/>
              <w:rPr>
                <w:rFonts w:ascii="宋体" w:hAnsi="宋体"/>
                <w:szCs w:val="21"/>
                <w:lang w:val="zh-CN"/>
              </w:rPr>
            </w:pPr>
            <w:r>
              <w:rPr>
                <w:rFonts w:hint="eastAsia" w:ascii="Times New Roman" w:hAnsi="Times New Roman"/>
                <w:szCs w:val="21"/>
                <w:lang w:val="zh-CN"/>
              </w:rPr>
              <w:t>21</w:t>
            </w:r>
          </w:p>
        </w:tc>
        <w:tc>
          <w:tcPr>
            <w:tcW w:w="1641" w:type="dxa"/>
            <w:noWrap w:val="0"/>
            <w:vAlign w:val="center"/>
          </w:tcPr>
          <w:p w14:paraId="6671C98D">
            <w:pPr>
              <w:spacing w:line="560" w:lineRule="exact"/>
              <w:jc w:val="center"/>
              <w:rPr>
                <w:rFonts w:ascii="宋体" w:hAnsi="宋体"/>
                <w:szCs w:val="21"/>
                <w:lang w:val="zh-CN"/>
              </w:rPr>
            </w:pPr>
            <w:r>
              <w:rPr>
                <w:rFonts w:hint="eastAsia" w:ascii="Times New Roman" w:hAnsi="Times New Roman"/>
                <w:szCs w:val="21"/>
                <w:lang w:val="zh-CN"/>
              </w:rPr>
              <w:t>30</w:t>
            </w:r>
          </w:p>
        </w:tc>
      </w:tr>
      <w:tr w14:paraId="1FD6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95" w:type="dxa"/>
            <w:vMerge w:val="continue"/>
            <w:noWrap w:val="0"/>
            <w:vAlign w:val="center"/>
          </w:tcPr>
          <w:p w14:paraId="0AC3EE8E">
            <w:pPr>
              <w:spacing w:line="560" w:lineRule="exact"/>
              <w:jc w:val="center"/>
              <w:rPr>
                <w:rFonts w:ascii="宋体" w:hAnsi="宋体"/>
                <w:b/>
                <w:szCs w:val="21"/>
                <w:lang w:val="zh-CN"/>
              </w:rPr>
            </w:pPr>
          </w:p>
        </w:tc>
        <w:tc>
          <w:tcPr>
            <w:tcW w:w="4862" w:type="dxa"/>
            <w:noWrap w:val="0"/>
            <w:vAlign w:val="center"/>
          </w:tcPr>
          <w:p w14:paraId="12C7AFEE">
            <w:pPr>
              <w:spacing w:line="560" w:lineRule="exact"/>
              <w:jc w:val="center"/>
              <w:rPr>
                <w:rFonts w:ascii="宋体" w:hAnsi="宋体"/>
                <w:szCs w:val="21"/>
                <w:lang w:val="zh-CN"/>
              </w:rPr>
            </w:pPr>
            <w:r>
              <w:rPr>
                <w:rFonts w:hint="eastAsia" w:ascii="宋体" w:hAnsi="宋体"/>
                <w:szCs w:val="21"/>
                <w:lang w:val="zh-CN"/>
              </w:rPr>
              <w:t>自治区级以上专精特新中小企业（家）</w:t>
            </w:r>
          </w:p>
        </w:tc>
        <w:tc>
          <w:tcPr>
            <w:tcW w:w="1641" w:type="dxa"/>
            <w:noWrap w:val="0"/>
            <w:vAlign w:val="center"/>
          </w:tcPr>
          <w:p w14:paraId="7B8173A1">
            <w:pPr>
              <w:spacing w:line="560" w:lineRule="exact"/>
              <w:jc w:val="center"/>
              <w:rPr>
                <w:rFonts w:ascii="宋体" w:hAnsi="宋体"/>
                <w:szCs w:val="21"/>
                <w:lang w:val="zh-CN"/>
              </w:rPr>
            </w:pPr>
            <w:r>
              <w:rPr>
                <w:rFonts w:hint="eastAsia" w:ascii="Times New Roman" w:hAnsi="Times New Roman"/>
                <w:szCs w:val="21"/>
                <w:lang w:val="zh-CN"/>
              </w:rPr>
              <w:t>33</w:t>
            </w:r>
          </w:p>
        </w:tc>
        <w:tc>
          <w:tcPr>
            <w:tcW w:w="1641" w:type="dxa"/>
            <w:noWrap w:val="0"/>
            <w:vAlign w:val="center"/>
          </w:tcPr>
          <w:p w14:paraId="4EA3AEA3">
            <w:pPr>
              <w:spacing w:line="560" w:lineRule="exact"/>
              <w:jc w:val="center"/>
              <w:rPr>
                <w:rFonts w:ascii="宋体" w:hAnsi="宋体"/>
                <w:szCs w:val="21"/>
                <w:lang w:val="zh-CN"/>
              </w:rPr>
            </w:pPr>
            <w:r>
              <w:rPr>
                <w:rFonts w:hint="eastAsia" w:ascii="Times New Roman" w:hAnsi="Times New Roman"/>
                <w:szCs w:val="21"/>
                <w:lang w:val="zh-CN"/>
              </w:rPr>
              <w:t>100</w:t>
            </w:r>
          </w:p>
        </w:tc>
      </w:tr>
      <w:tr w14:paraId="10BC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95" w:type="dxa"/>
            <w:vMerge w:val="continue"/>
            <w:noWrap w:val="0"/>
            <w:vAlign w:val="center"/>
          </w:tcPr>
          <w:p w14:paraId="556357C1">
            <w:pPr>
              <w:spacing w:line="560" w:lineRule="exact"/>
              <w:jc w:val="center"/>
              <w:rPr>
                <w:rFonts w:ascii="宋体" w:hAnsi="宋体"/>
                <w:b/>
                <w:szCs w:val="21"/>
                <w:lang w:val="zh-CN"/>
              </w:rPr>
            </w:pPr>
          </w:p>
        </w:tc>
        <w:tc>
          <w:tcPr>
            <w:tcW w:w="4862" w:type="dxa"/>
            <w:noWrap w:val="0"/>
            <w:vAlign w:val="center"/>
          </w:tcPr>
          <w:p w14:paraId="749EA960">
            <w:pPr>
              <w:spacing w:line="560" w:lineRule="exact"/>
              <w:jc w:val="center"/>
              <w:rPr>
                <w:rFonts w:ascii="宋体" w:hAnsi="宋体"/>
                <w:szCs w:val="21"/>
                <w:lang w:val="zh-CN"/>
              </w:rPr>
            </w:pPr>
            <w:r>
              <w:rPr>
                <w:rFonts w:hint="eastAsia" w:ascii="宋体" w:hAnsi="宋体"/>
                <w:szCs w:val="21"/>
                <w:lang w:val="zh-CN"/>
              </w:rPr>
              <w:t>自治区级以上工业技术中心（个）</w:t>
            </w:r>
          </w:p>
        </w:tc>
        <w:tc>
          <w:tcPr>
            <w:tcW w:w="1641" w:type="dxa"/>
            <w:noWrap w:val="0"/>
            <w:vAlign w:val="center"/>
          </w:tcPr>
          <w:p w14:paraId="575B7B62">
            <w:pPr>
              <w:spacing w:line="560" w:lineRule="exact"/>
              <w:jc w:val="center"/>
              <w:rPr>
                <w:rFonts w:ascii="宋体" w:hAnsi="宋体"/>
                <w:szCs w:val="21"/>
                <w:lang w:val="zh-CN"/>
              </w:rPr>
            </w:pPr>
            <w:r>
              <w:rPr>
                <w:rFonts w:hint="eastAsia" w:ascii="Times New Roman" w:hAnsi="Times New Roman"/>
                <w:szCs w:val="21"/>
                <w:lang w:val="zh-CN"/>
              </w:rPr>
              <w:t>30</w:t>
            </w:r>
          </w:p>
        </w:tc>
        <w:tc>
          <w:tcPr>
            <w:tcW w:w="1641" w:type="dxa"/>
            <w:noWrap w:val="0"/>
            <w:vAlign w:val="center"/>
          </w:tcPr>
          <w:p w14:paraId="5622FF85">
            <w:pPr>
              <w:spacing w:line="560" w:lineRule="exact"/>
              <w:jc w:val="center"/>
              <w:rPr>
                <w:rFonts w:ascii="宋体" w:hAnsi="宋体"/>
                <w:szCs w:val="21"/>
                <w:lang w:val="zh-CN"/>
              </w:rPr>
            </w:pPr>
            <w:r>
              <w:rPr>
                <w:rFonts w:hint="eastAsia" w:ascii="Times New Roman" w:hAnsi="Times New Roman"/>
                <w:szCs w:val="21"/>
                <w:lang w:val="zh-CN"/>
              </w:rPr>
              <w:t>50</w:t>
            </w:r>
          </w:p>
        </w:tc>
      </w:tr>
      <w:tr w14:paraId="36A0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95" w:type="dxa"/>
            <w:vMerge w:val="restart"/>
            <w:noWrap w:val="0"/>
            <w:vAlign w:val="center"/>
          </w:tcPr>
          <w:p w14:paraId="73A1900F">
            <w:pPr>
              <w:spacing w:line="560" w:lineRule="exact"/>
              <w:jc w:val="center"/>
              <w:rPr>
                <w:rFonts w:ascii="宋体" w:hAnsi="宋体"/>
                <w:b/>
                <w:szCs w:val="21"/>
                <w:lang w:val="zh-CN"/>
              </w:rPr>
            </w:pPr>
            <w:r>
              <w:rPr>
                <w:rFonts w:hint="eastAsia" w:ascii="宋体" w:hAnsi="宋体"/>
                <w:b/>
                <w:szCs w:val="21"/>
                <w:lang w:val="zh-CN"/>
              </w:rPr>
              <w:t>产业集聚</w:t>
            </w:r>
          </w:p>
        </w:tc>
        <w:tc>
          <w:tcPr>
            <w:tcW w:w="4862" w:type="dxa"/>
            <w:noWrap w:val="0"/>
            <w:vAlign w:val="center"/>
          </w:tcPr>
          <w:p w14:paraId="4E2B7A18">
            <w:pPr>
              <w:spacing w:line="560" w:lineRule="exact"/>
              <w:jc w:val="center"/>
              <w:rPr>
                <w:rFonts w:ascii="宋体" w:hAnsi="宋体"/>
                <w:szCs w:val="21"/>
                <w:lang w:val="zh-CN"/>
              </w:rPr>
            </w:pPr>
            <w:r>
              <w:rPr>
                <w:rFonts w:hint="eastAsia" w:ascii="宋体" w:hAnsi="宋体"/>
                <w:szCs w:val="21"/>
                <w:lang w:val="zh-CN"/>
              </w:rPr>
              <w:t>智能交通产业园产值（亿元）</w:t>
            </w:r>
          </w:p>
        </w:tc>
        <w:tc>
          <w:tcPr>
            <w:tcW w:w="1641" w:type="dxa"/>
            <w:noWrap w:val="0"/>
            <w:vAlign w:val="center"/>
          </w:tcPr>
          <w:p w14:paraId="3BAD4599">
            <w:pPr>
              <w:spacing w:line="560" w:lineRule="exact"/>
              <w:jc w:val="center"/>
              <w:rPr>
                <w:rFonts w:ascii="宋体" w:hAnsi="宋体"/>
                <w:szCs w:val="21"/>
                <w:lang w:val="zh-CN"/>
              </w:rPr>
            </w:pPr>
            <w:r>
              <w:rPr>
                <w:rFonts w:hint="eastAsia" w:ascii="宋体" w:hAnsi="宋体"/>
                <w:szCs w:val="21"/>
                <w:lang w:val="zh-CN"/>
              </w:rPr>
              <w:t>-</w:t>
            </w:r>
          </w:p>
        </w:tc>
        <w:tc>
          <w:tcPr>
            <w:tcW w:w="1641" w:type="dxa"/>
            <w:noWrap w:val="0"/>
            <w:vAlign w:val="center"/>
          </w:tcPr>
          <w:p w14:paraId="00F5C802">
            <w:pPr>
              <w:spacing w:line="560" w:lineRule="exact"/>
              <w:jc w:val="center"/>
              <w:rPr>
                <w:rFonts w:ascii="宋体" w:hAnsi="宋体"/>
                <w:szCs w:val="21"/>
                <w:lang w:val="zh-CN"/>
              </w:rPr>
            </w:pPr>
            <w:r>
              <w:rPr>
                <w:rFonts w:hint="eastAsia" w:ascii="Times New Roman" w:hAnsi="Times New Roman"/>
                <w:szCs w:val="21"/>
                <w:lang w:val="zh-CN"/>
              </w:rPr>
              <w:t>200</w:t>
            </w:r>
          </w:p>
        </w:tc>
      </w:tr>
      <w:tr w14:paraId="4B49C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95" w:type="dxa"/>
            <w:vMerge w:val="continue"/>
            <w:noWrap w:val="0"/>
            <w:vAlign w:val="center"/>
          </w:tcPr>
          <w:p w14:paraId="39689644">
            <w:pPr>
              <w:spacing w:line="560" w:lineRule="exact"/>
              <w:jc w:val="center"/>
              <w:rPr>
                <w:rFonts w:ascii="仿宋_GB2312" w:hAnsi="Times New Roman" w:eastAsia="仿宋_GB2312"/>
                <w:sz w:val="24"/>
                <w:lang w:val="zh-CN"/>
              </w:rPr>
            </w:pPr>
          </w:p>
        </w:tc>
        <w:tc>
          <w:tcPr>
            <w:tcW w:w="4862" w:type="dxa"/>
            <w:noWrap w:val="0"/>
            <w:vAlign w:val="center"/>
          </w:tcPr>
          <w:p w14:paraId="320DD8F9">
            <w:pPr>
              <w:spacing w:line="560" w:lineRule="exact"/>
              <w:jc w:val="center"/>
              <w:rPr>
                <w:rFonts w:ascii="宋体" w:hAnsi="宋体"/>
                <w:szCs w:val="21"/>
                <w:lang w:val="zh-CN"/>
              </w:rPr>
            </w:pPr>
            <w:r>
              <w:rPr>
                <w:rFonts w:hint="eastAsia" w:ascii="宋体" w:hAnsi="宋体"/>
                <w:szCs w:val="21"/>
                <w:lang w:val="zh-CN"/>
              </w:rPr>
              <w:t>智能电网产业园产值（亿元）</w:t>
            </w:r>
          </w:p>
        </w:tc>
        <w:tc>
          <w:tcPr>
            <w:tcW w:w="1641" w:type="dxa"/>
            <w:noWrap w:val="0"/>
            <w:vAlign w:val="center"/>
          </w:tcPr>
          <w:p w14:paraId="4E0A61A9">
            <w:pPr>
              <w:spacing w:line="560" w:lineRule="exact"/>
              <w:jc w:val="center"/>
              <w:rPr>
                <w:rFonts w:ascii="宋体" w:hAnsi="宋体"/>
                <w:szCs w:val="21"/>
                <w:lang w:val="zh-CN"/>
              </w:rPr>
            </w:pPr>
            <w:r>
              <w:rPr>
                <w:rFonts w:hint="eastAsia" w:ascii="宋体" w:hAnsi="宋体"/>
                <w:szCs w:val="21"/>
                <w:lang w:val="zh-CN"/>
              </w:rPr>
              <w:t>-</w:t>
            </w:r>
          </w:p>
        </w:tc>
        <w:tc>
          <w:tcPr>
            <w:tcW w:w="1641" w:type="dxa"/>
            <w:noWrap w:val="0"/>
            <w:vAlign w:val="center"/>
          </w:tcPr>
          <w:p w14:paraId="70F2B57C">
            <w:pPr>
              <w:spacing w:line="560" w:lineRule="exact"/>
              <w:jc w:val="center"/>
              <w:rPr>
                <w:rFonts w:ascii="宋体" w:hAnsi="宋体"/>
                <w:szCs w:val="21"/>
                <w:lang w:val="zh-CN"/>
              </w:rPr>
            </w:pPr>
            <w:r>
              <w:rPr>
                <w:rFonts w:hint="eastAsia" w:ascii="Times New Roman" w:hAnsi="Times New Roman"/>
                <w:szCs w:val="21"/>
                <w:lang w:val="zh-CN"/>
              </w:rPr>
              <w:t>200</w:t>
            </w:r>
          </w:p>
        </w:tc>
      </w:tr>
      <w:tr w14:paraId="61131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95" w:type="dxa"/>
            <w:vMerge w:val="continue"/>
            <w:noWrap w:val="0"/>
            <w:vAlign w:val="center"/>
          </w:tcPr>
          <w:p w14:paraId="75BE795F">
            <w:pPr>
              <w:spacing w:line="560" w:lineRule="exact"/>
              <w:jc w:val="center"/>
              <w:rPr>
                <w:rFonts w:ascii="仿宋_GB2312" w:hAnsi="Times New Roman" w:eastAsia="仿宋_GB2312"/>
                <w:sz w:val="24"/>
                <w:lang w:val="zh-CN"/>
              </w:rPr>
            </w:pPr>
          </w:p>
        </w:tc>
        <w:tc>
          <w:tcPr>
            <w:tcW w:w="4862" w:type="dxa"/>
            <w:noWrap w:val="0"/>
            <w:vAlign w:val="center"/>
          </w:tcPr>
          <w:p w14:paraId="63AFE843">
            <w:pPr>
              <w:spacing w:line="560" w:lineRule="exact"/>
              <w:jc w:val="center"/>
              <w:rPr>
                <w:rFonts w:ascii="宋体" w:hAnsi="宋体"/>
                <w:szCs w:val="21"/>
                <w:lang w:val="zh-CN"/>
              </w:rPr>
            </w:pPr>
            <w:r>
              <w:rPr>
                <w:rFonts w:hint="eastAsia" w:ascii="宋体" w:hAnsi="宋体"/>
                <w:szCs w:val="21"/>
                <w:lang w:val="zh-CN"/>
              </w:rPr>
              <w:t>机器人产业园产值（亿元）</w:t>
            </w:r>
          </w:p>
        </w:tc>
        <w:tc>
          <w:tcPr>
            <w:tcW w:w="1641" w:type="dxa"/>
            <w:noWrap w:val="0"/>
            <w:vAlign w:val="center"/>
          </w:tcPr>
          <w:p w14:paraId="38814121">
            <w:pPr>
              <w:spacing w:line="560" w:lineRule="exact"/>
              <w:jc w:val="center"/>
              <w:rPr>
                <w:rFonts w:ascii="宋体" w:hAnsi="宋体"/>
                <w:szCs w:val="21"/>
                <w:lang w:val="zh-CN"/>
              </w:rPr>
            </w:pPr>
            <w:r>
              <w:rPr>
                <w:rFonts w:hint="eastAsia" w:ascii="宋体" w:hAnsi="宋体"/>
                <w:szCs w:val="21"/>
                <w:lang w:val="zh-CN"/>
              </w:rPr>
              <w:t>-</w:t>
            </w:r>
          </w:p>
        </w:tc>
        <w:tc>
          <w:tcPr>
            <w:tcW w:w="1641" w:type="dxa"/>
            <w:noWrap w:val="0"/>
            <w:vAlign w:val="center"/>
          </w:tcPr>
          <w:p w14:paraId="6A8CDF60">
            <w:pPr>
              <w:spacing w:line="560" w:lineRule="exact"/>
              <w:jc w:val="center"/>
              <w:rPr>
                <w:rFonts w:ascii="宋体" w:hAnsi="宋体"/>
                <w:szCs w:val="21"/>
                <w:lang w:val="zh-CN"/>
              </w:rPr>
            </w:pPr>
            <w:r>
              <w:rPr>
                <w:rFonts w:hint="eastAsia" w:ascii="Times New Roman" w:hAnsi="Times New Roman"/>
                <w:szCs w:val="21"/>
                <w:lang w:val="zh-CN"/>
              </w:rPr>
              <w:t>200</w:t>
            </w:r>
          </w:p>
        </w:tc>
      </w:tr>
      <w:tr w14:paraId="1C976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95" w:type="dxa"/>
            <w:vMerge w:val="continue"/>
            <w:noWrap w:val="0"/>
            <w:vAlign w:val="center"/>
          </w:tcPr>
          <w:p w14:paraId="1BC51183">
            <w:pPr>
              <w:spacing w:line="560" w:lineRule="exact"/>
              <w:jc w:val="center"/>
              <w:rPr>
                <w:rFonts w:ascii="仿宋_GB2312" w:hAnsi="Times New Roman" w:eastAsia="仿宋_GB2312"/>
                <w:sz w:val="24"/>
                <w:lang w:val="zh-CN"/>
              </w:rPr>
            </w:pPr>
          </w:p>
        </w:tc>
        <w:tc>
          <w:tcPr>
            <w:tcW w:w="4862" w:type="dxa"/>
            <w:noWrap w:val="0"/>
            <w:vAlign w:val="center"/>
          </w:tcPr>
          <w:p w14:paraId="56C63504">
            <w:pPr>
              <w:spacing w:line="560" w:lineRule="exact"/>
              <w:jc w:val="center"/>
              <w:rPr>
                <w:rFonts w:ascii="宋体" w:hAnsi="宋体"/>
                <w:szCs w:val="21"/>
                <w:lang w:val="zh-CN"/>
              </w:rPr>
            </w:pPr>
            <w:r>
              <w:rPr>
                <w:rFonts w:hint="eastAsia" w:ascii="宋体" w:hAnsi="宋体"/>
                <w:szCs w:val="21"/>
                <w:lang w:val="zh-CN"/>
              </w:rPr>
              <w:t>生物医药产业园产值（亿元）</w:t>
            </w:r>
          </w:p>
        </w:tc>
        <w:tc>
          <w:tcPr>
            <w:tcW w:w="1641" w:type="dxa"/>
            <w:noWrap w:val="0"/>
            <w:vAlign w:val="center"/>
          </w:tcPr>
          <w:p w14:paraId="1CF69935">
            <w:pPr>
              <w:spacing w:line="560" w:lineRule="exact"/>
              <w:jc w:val="center"/>
              <w:rPr>
                <w:rFonts w:ascii="宋体" w:hAnsi="宋体"/>
                <w:szCs w:val="21"/>
                <w:lang w:val="zh-CN"/>
              </w:rPr>
            </w:pPr>
            <w:r>
              <w:rPr>
                <w:rFonts w:hint="eastAsia" w:ascii="宋体" w:hAnsi="宋体"/>
                <w:szCs w:val="21"/>
                <w:lang w:val="zh-CN"/>
              </w:rPr>
              <w:t>-</w:t>
            </w:r>
          </w:p>
        </w:tc>
        <w:tc>
          <w:tcPr>
            <w:tcW w:w="1641" w:type="dxa"/>
            <w:noWrap w:val="0"/>
            <w:vAlign w:val="center"/>
          </w:tcPr>
          <w:p w14:paraId="2ED7159B">
            <w:pPr>
              <w:spacing w:line="560" w:lineRule="exact"/>
              <w:jc w:val="center"/>
              <w:rPr>
                <w:rFonts w:ascii="宋体" w:hAnsi="宋体"/>
                <w:szCs w:val="21"/>
                <w:lang w:val="zh-CN"/>
              </w:rPr>
            </w:pPr>
            <w:r>
              <w:rPr>
                <w:rFonts w:hint="eastAsia" w:ascii="Times New Roman" w:hAnsi="Times New Roman"/>
                <w:szCs w:val="21"/>
                <w:lang w:val="zh-CN"/>
              </w:rPr>
              <w:t>200</w:t>
            </w:r>
          </w:p>
        </w:tc>
      </w:tr>
      <w:tr w14:paraId="79BC3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95" w:type="dxa"/>
            <w:vMerge w:val="continue"/>
            <w:noWrap w:val="0"/>
            <w:vAlign w:val="center"/>
          </w:tcPr>
          <w:p w14:paraId="589BA609">
            <w:pPr>
              <w:spacing w:line="560" w:lineRule="exact"/>
              <w:jc w:val="center"/>
              <w:rPr>
                <w:rFonts w:ascii="仿宋_GB2312" w:hAnsi="Times New Roman" w:eastAsia="仿宋_GB2312"/>
                <w:sz w:val="24"/>
                <w:lang w:val="zh-CN"/>
              </w:rPr>
            </w:pPr>
          </w:p>
        </w:tc>
        <w:tc>
          <w:tcPr>
            <w:tcW w:w="4862" w:type="dxa"/>
            <w:noWrap w:val="0"/>
            <w:vAlign w:val="center"/>
          </w:tcPr>
          <w:p w14:paraId="1E9E76D4">
            <w:pPr>
              <w:spacing w:line="560" w:lineRule="exact"/>
              <w:jc w:val="center"/>
              <w:rPr>
                <w:rFonts w:ascii="宋体" w:hAnsi="宋体"/>
                <w:szCs w:val="21"/>
                <w:lang w:val="zh-CN"/>
              </w:rPr>
            </w:pPr>
            <w:r>
              <w:rPr>
                <w:rFonts w:hint="eastAsia" w:ascii="宋体" w:hAnsi="宋体"/>
                <w:szCs w:val="21"/>
                <w:lang w:val="zh-CN"/>
              </w:rPr>
              <w:t>装配式建筑产业园产值（亿元）</w:t>
            </w:r>
          </w:p>
        </w:tc>
        <w:tc>
          <w:tcPr>
            <w:tcW w:w="1641" w:type="dxa"/>
            <w:noWrap w:val="0"/>
            <w:vAlign w:val="center"/>
          </w:tcPr>
          <w:p w14:paraId="01DAF35D">
            <w:pPr>
              <w:spacing w:line="560" w:lineRule="exact"/>
              <w:jc w:val="center"/>
              <w:rPr>
                <w:rFonts w:ascii="宋体" w:hAnsi="宋体"/>
                <w:szCs w:val="21"/>
                <w:lang w:val="zh-CN"/>
              </w:rPr>
            </w:pPr>
            <w:r>
              <w:rPr>
                <w:rFonts w:hint="eastAsia" w:ascii="宋体" w:hAnsi="宋体"/>
                <w:szCs w:val="21"/>
                <w:lang w:val="zh-CN"/>
              </w:rPr>
              <w:t>-</w:t>
            </w:r>
          </w:p>
        </w:tc>
        <w:tc>
          <w:tcPr>
            <w:tcW w:w="1641" w:type="dxa"/>
            <w:noWrap w:val="0"/>
            <w:vAlign w:val="center"/>
          </w:tcPr>
          <w:p w14:paraId="098D7A99">
            <w:pPr>
              <w:spacing w:line="560" w:lineRule="exact"/>
              <w:jc w:val="center"/>
              <w:rPr>
                <w:rFonts w:ascii="宋体" w:hAnsi="宋体"/>
                <w:szCs w:val="21"/>
                <w:lang w:val="zh-CN"/>
              </w:rPr>
            </w:pPr>
            <w:r>
              <w:rPr>
                <w:rFonts w:hint="eastAsia" w:ascii="Times New Roman" w:hAnsi="Times New Roman"/>
                <w:szCs w:val="21"/>
                <w:lang w:val="zh-CN"/>
              </w:rPr>
              <w:t>200</w:t>
            </w:r>
          </w:p>
        </w:tc>
      </w:tr>
    </w:tbl>
    <w:p w14:paraId="4C713EED">
      <w:pPr>
        <w:rPr>
          <w:rFonts w:hint="eastAsia" w:ascii="仿宋" w:hAnsi="仿宋" w:eastAsia="仿宋"/>
          <w:color w:val="FF0000"/>
          <w:sz w:val="32"/>
          <w:szCs w:val="32"/>
        </w:rPr>
      </w:pPr>
    </w:p>
    <w:p w14:paraId="4A6DD18F">
      <w:pPr>
        <w:ind w:firstLine="420"/>
        <w:rPr>
          <w:rFonts w:hint="eastAsia"/>
        </w:rPr>
      </w:pPr>
    </w:p>
    <w:p w14:paraId="692286F1">
      <w:pPr>
        <w:pStyle w:val="3"/>
        <w:spacing w:line="600" w:lineRule="exact"/>
        <w:rPr>
          <w:rFonts w:ascii="微软雅黑" w:hAnsi="微软雅黑" w:eastAsia="微软雅黑"/>
        </w:rPr>
      </w:pPr>
      <w:bookmarkStart w:id="67" w:name="_Toc78897126"/>
      <w:bookmarkStart w:id="68" w:name="_Toc1884304830"/>
      <w:bookmarkStart w:id="69" w:name="_Toc78986799"/>
      <w:r>
        <w:rPr>
          <w:rFonts w:hint="eastAsia" w:ascii="微软雅黑" w:hAnsi="微软雅黑" w:eastAsia="微软雅黑"/>
        </w:rPr>
        <w:t>第三章  发展重点</w:t>
      </w:r>
      <w:bookmarkEnd w:id="67"/>
      <w:bookmarkEnd w:id="68"/>
      <w:bookmarkEnd w:id="69"/>
    </w:p>
    <w:p w14:paraId="23D12665">
      <w:pPr>
        <w:adjustRightInd w:val="0"/>
        <w:spacing w:line="600" w:lineRule="exact"/>
        <w:ind w:firstLine="640" w:firstLineChars="200"/>
        <w:rPr>
          <w:rFonts w:ascii="仿宋_GB2312" w:hAnsi="Times New Roman" w:eastAsia="仿宋_GB2312"/>
          <w:sz w:val="32"/>
          <w:szCs w:val="32"/>
          <w:lang w:val="zh-CN"/>
        </w:rPr>
      </w:pPr>
      <w:r>
        <w:rPr>
          <w:rFonts w:hint="eastAsia" w:ascii="仿宋_GB2312" w:hAnsi="Times New Roman" w:eastAsia="仿宋_GB2312"/>
          <w:sz w:val="32"/>
          <w:szCs w:val="32"/>
          <w:lang w:val="zh-CN"/>
        </w:rPr>
        <w:t>依托柳州产业基础，突出优势和特色，以技术和人才为支撑，着力完善产业链和产业集群，重点发展新能源汽车、新一代信息技术、新材料三大主导产业，加快发展高端装备制造、生物医药大健康、节能环保、生产性服务业四大优势产业，超前培育布局一批前沿未来产业，着力构建战略性新兴产业发展新格局。</w:t>
      </w:r>
    </w:p>
    <w:p w14:paraId="10D5059B">
      <w:pPr>
        <w:pStyle w:val="3"/>
        <w:spacing w:line="600" w:lineRule="exact"/>
        <w:ind w:firstLine="640" w:firstLineChars="200"/>
        <w:jc w:val="left"/>
        <w:rPr>
          <w:b w:val="0"/>
          <w:bCs w:val="0"/>
          <w:sz w:val="32"/>
          <w:szCs w:val="32"/>
        </w:rPr>
      </w:pPr>
      <w:bookmarkStart w:id="70" w:name="_Toc78897127"/>
      <w:bookmarkStart w:id="71" w:name="_Toc964329335"/>
      <w:bookmarkStart w:id="72" w:name="_Toc78986800"/>
      <w:r>
        <w:rPr>
          <w:rFonts w:hint="eastAsia"/>
          <w:b w:val="0"/>
          <w:bCs w:val="0"/>
          <w:sz w:val="32"/>
          <w:szCs w:val="32"/>
        </w:rPr>
        <w:t>一、做大做强主导产业</w:t>
      </w:r>
      <w:bookmarkEnd w:id="70"/>
      <w:bookmarkEnd w:id="71"/>
      <w:bookmarkEnd w:id="72"/>
    </w:p>
    <w:p w14:paraId="144CF310">
      <w:pPr>
        <w:adjustRightInd w:val="0"/>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充分发挥</w:t>
      </w:r>
      <w:r>
        <w:rPr>
          <w:rFonts w:hint="eastAsia" w:ascii="Times New Roman" w:hAnsi="Times New Roman" w:eastAsia="仿宋_GB2312"/>
          <w:kern w:val="0"/>
          <w:sz w:val="32"/>
          <w:szCs w:val="32"/>
        </w:rPr>
        <w:t>新能源汽车</w:t>
      </w:r>
      <w:r>
        <w:rPr>
          <w:rFonts w:hint="eastAsia" w:ascii="仿宋_GB2312" w:hAnsi="Times New Roman" w:eastAsia="仿宋_GB2312"/>
          <w:sz w:val="32"/>
          <w:szCs w:val="32"/>
          <w:lang w:val="zh-CN"/>
        </w:rPr>
        <w:t>、新一代信息技术、新材料</w:t>
      </w:r>
      <w:r>
        <w:rPr>
          <w:rFonts w:hint="eastAsia" w:ascii="仿宋_GB2312" w:hAnsi="Times New Roman" w:eastAsia="仿宋_GB2312"/>
          <w:kern w:val="0"/>
          <w:sz w:val="32"/>
          <w:szCs w:val="32"/>
        </w:rPr>
        <w:t>三大主导产业的科技创新引领作用及较强的扩放效应，通过模式创新、强化合作、龙头带动、集聚发展，加快形成工业发展新动能。</w:t>
      </w:r>
    </w:p>
    <w:p w14:paraId="6499AC81">
      <w:pPr>
        <w:keepNext/>
        <w:keepLines/>
        <w:spacing w:line="600" w:lineRule="exact"/>
        <w:ind w:firstLine="643" w:firstLineChars="200"/>
        <w:outlineLvl w:val="1"/>
        <w:rPr>
          <w:rFonts w:hint="eastAsia" w:ascii="楷体_GB2312" w:hAnsi="楷体_GB2312" w:eastAsia="楷体_GB2312" w:cs="楷体_GB2312"/>
          <w:b/>
          <w:sz w:val="32"/>
          <w:szCs w:val="32"/>
        </w:rPr>
      </w:pPr>
      <w:bookmarkStart w:id="73" w:name="_Toc78897128"/>
      <w:bookmarkStart w:id="74" w:name="_Toc78986801"/>
      <w:bookmarkStart w:id="75" w:name="_Toc368176121"/>
      <w:r>
        <w:rPr>
          <w:rFonts w:hint="eastAsia" w:ascii="楷体_GB2312" w:hAnsi="楷体_GB2312" w:eastAsia="楷体_GB2312" w:cs="楷体_GB2312"/>
          <w:b/>
          <w:sz w:val="32"/>
          <w:szCs w:val="32"/>
        </w:rPr>
        <w:t>（一）</w:t>
      </w:r>
      <w:bookmarkEnd w:id="73"/>
      <w:bookmarkEnd w:id="74"/>
      <w:r>
        <w:rPr>
          <w:rFonts w:hint="eastAsia" w:ascii="楷体_GB2312" w:hAnsi="楷体_GB2312" w:eastAsia="楷体_GB2312" w:cs="楷体_GB2312"/>
          <w:b/>
          <w:sz w:val="32"/>
          <w:szCs w:val="32"/>
        </w:rPr>
        <w:t>新能源汽车产业</w:t>
      </w:r>
      <w:bookmarkEnd w:id="75"/>
    </w:p>
    <w:p w14:paraId="4A01BDD3">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以建设升级版广西柳州汽车城为着力点，积极抢抓国家加快新能源汽车推广应用的政策机遇以及新能源汽车产业进入快速成长期的市场机遇，以纯电动汽车为主攻方向，积极培育整车和关键零部件品牌。到</w:t>
      </w:r>
      <w:r>
        <w:rPr>
          <w:rFonts w:ascii="Times New Roman" w:hAnsi="Times New Roman" w:eastAsia="仿宋_GB2312"/>
          <w:sz w:val="32"/>
          <w:szCs w:val="32"/>
        </w:rPr>
        <w:t>2025年，新能源汽车产业产值超过</w:t>
      </w:r>
      <w:r>
        <w:rPr>
          <w:rFonts w:hint="eastAsia" w:ascii="Times New Roman" w:hAnsi="Times New Roman" w:eastAsia="仿宋_GB2312"/>
          <w:sz w:val="32"/>
          <w:szCs w:val="32"/>
        </w:rPr>
        <w:t>4000</w:t>
      </w:r>
      <w:r>
        <w:rPr>
          <w:rFonts w:ascii="Times New Roman" w:hAnsi="Times New Roman" w:eastAsia="仿宋_GB2312"/>
          <w:sz w:val="32"/>
          <w:szCs w:val="32"/>
        </w:rPr>
        <w:t>亿元</w:t>
      </w:r>
      <w:r>
        <w:rPr>
          <w:rFonts w:hint="eastAsia" w:ascii="Times New Roman" w:hAnsi="Times New Roman" w:eastAsia="仿宋_GB2312"/>
          <w:sz w:val="32"/>
          <w:szCs w:val="32"/>
        </w:rPr>
        <w:t>。</w:t>
      </w:r>
    </w:p>
    <w:p w14:paraId="097D99E8">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——新能源整车。</w:t>
      </w:r>
      <w:r>
        <w:rPr>
          <w:rFonts w:hint="eastAsia" w:ascii="Times New Roman" w:hAnsi="Times New Roman" w:eastAsia="仿宋_GB2312"/>
          <w:kern w:val="0"/>
          <w:sz w:val="32"/>
          <w:szCs w:val="32"/>
        </w:rPr>
        <w:t>重点发展纯电动乘用车、商用车、专用车，积极发展混合动力汽车和燃料电池汽车，提升现有新能源汽车整车性能和技术水平，加快推进新能源汽车整车项目建设，扩大纯电动汽车和插电式混合动力汽车产能。</w:t>
      </w:r>
      <w:r>
        <w:rPr>
          <w:rFonts w:hint="eastAsia" w:ascii="仿宋_GB2312" w:eastAsia="仿宋_GB2312"/>
          <w:sz w:val="32"/>
          <w:szCs w:val="32"/>
        </w:rPr>
        <w:t>重点发展纯电动乘用车，开发续航里程长、充电时间短、安全性能高的新能源汽车产品，积极发展纯电动厢式运输车、轻型客车、公交车和改装车等新能源商用车产品。探索发展新能源</w:t>
      </w:r>
      <w:r>
        <w:rPr>
          <w:rFonts w:ascii="仿宋_GB2312" w:eastAsia="仿宋_GB2312"/>
          <w:sz w:val="32"/>
          <w:szCs w:val="32"/>
        </w:rPr>
        <w:t>快递物流</w:t>
      </w:r>
      <w:r>
        <w:rPr>
          <w:rFonts w:hint="eastAsia" w:ascii="仿宋_GB2312" w:eastAsia="仿宋_GB2312"/>
          <w:sz w:val="32"/>
          <w:szCs w:val="32"/>
        </w:rPr>
        <w:t>车。推动企业加快研发和推出混合动力车型，鼓励企业做好燃料电池汽车、氢燃料汽车技术储备，有序开展产品研发和示范应用</w:t>
      </w:r>
    </w:p>
    <w:p w14:paraId="5BF4EA90">
      <w:pPr>
        <w:widowControl/>
        <w:snapToGrid w:val="0"/>
        <w:spacing w:line="580" w:lineRule="exact"/>
        <w:ind w:firstLine="640"/>
        <w:rPr>
          <w:rFonts w:hint="eastAsia" w:ascii="仿宋_GB2312" w:hAnsi="仿宋" w:eastAsia="仿宋_GB2312"/>
          <w:b/>
          <w:bCs/>
          <w:sz w:val="32"/>
          <w:szCs w:val="32"/>
        </w:rPr>
      </w:pPr>
      <w:r>
        <w:rPr>
          <w:rFonts w:hint="eastAsia" w:ascii="仿宋" w:hAnsi="仿宋" w:eastAsia="仿宋" w:cs="仿宋"/>
          <w:b/>
          <w:bCs/>
          <w:sz w:val="32"/>
          <w:szCs w:val="32"/>
        </w:rPr>
        <w:t>——</w:t>
      </w:r>
      <w:r>
        <w:rPr>
          <w:rFonts w:ascii="仿宋" w:hAnsi="仿宋" w:eastAsia="仿宋" w:cs="仿宋"/>
          <w:b/>
          <w:bCs/>
          <w:sz w:val="32"/>
          <w:szCs w:val="32"/>
        </w:rPr>
        <w:t>新能源</w:t>
      </w:r>
      <w:r>
        <w:rPr>
          <w:rFonts w:hint="eastAsia" w:ascii="仿宋" w:hAnsi="仿宋" w:eastAsia="仿宋" w:cs="仿宋"/>
          <w:b/>
          <w:bCs/>
          <w:sz w:val="32"/>
          <w:szCs w:val="32"/>
        </w:rPr>
        <w:t>汽车</w:t>
      </w:r>
      <w:r>
        <w:rPr>
          <w:rFonts w:ascii="仿宋" w:hAnsi="仿宋" w:eastAsia="仿宋" w:cs="仿宋"/>
          <w:b/>
          <w:bCs/>
          <w:sz w:val="32"/>
          <w:szCs w:val="32"/>
        </w:rPr>
        <w:t>零部件</w:t>
      </w:r>
      <w:r>
        <w:rPr>
          <w:rFonts w:hint="eastAsia" w:ascii="仿宋" w:hAnsi="仿宋" w:eastAsia="仿宋" w:cs="仿宋"/>
          <w:b/>
          <w:bCs/>
          <w:sz w:val="32"/>
          <w:szCs w:val="32"/>
        </w:rPr>
        <w:t>。</w:t>
      </w:r>
      <w:r>
        <w:rPr>
          <w:rFonts w:hint="eastAsia" w:ascii="Times New Roman" w:hAnsi="Times New Roman" w:eastAsia="仿宋_GB2312"/>
          <w:kern w:val="0"/>
          <w:sz w:val="32"/>
          <w:szCs w:val="32"/>
        </w:rPr>
        <w:t>重点发展新能源汽车电池、电机、电控等关键零部件产品，</w:t>
      </w:r>
      <w:r>
        <w:rPr>
          <w:rFonts w:hint="eastAsia" w:ascii="仿宋_GB2312" w:hAnsi="仿宋" w:eastAsia="仿宋_GB2312" w:cs="仿宋"/>
          <w:sz w:val="32"/>
          <w:szCs w:val="32"/>
        </w:rPr>
        <w:t>构建</w:t>
      </w:r>
      <w:r>
        <w:rPr>
          <w:rFonts w:hint="eastAsia" w:ascii="仿宋_GB2312" w:hAnsi="仿宋" w:eastAsia="仿宋_GB2312" w:cs="方正仿宋_GBK"/>
          <w:sz w:val="32"/>
          <w:szCs w:val="32"/>
        </w:rPr>
        <w:t>能源系统、智慧电驱、电子电控百亿产业集群</w:t>
      </w:r>
      <w:r>
        <w:rPr>
          <w:rFonts w:hint="eastAsia" w:ascii="Times New Roman" w:hAnsi="Times New Roman" w:eastAsia="仿宋_GB2312"/>
          <w:kern w:val="0"/>
          <w:sz w:val="32"/>
          <w:szCs w:val="32"/>
        </w:rPr>
        <w:t>。</w:t>
      </w:r>
      <w:r>
        <w:rPr>
          <w:rFonts w:hint="eastAsia" w:ascii="仿宋_GB2312" w:hAnsi="仿宋" w:eastAsia="仿宋_GB2312" w:cs="方正仿宋_GBK"/>
          <w:sz w:val="32"/>
          <w:szCs w:val="32"/>
        </w:rPr>
        <w:t>推进电池制造规模化发展，开发高比能、高安全的动力电池产品，培育发展电池电芯及电池</w:t>
      </w:r>
      <w:r>
        <w:rPr>
          <w:rFonts w:hint="eastAsia" w:ascii="Times New Roman" w:hAnsi="Times New Roman" w:eastAsia="仿宋_GB2312"/>
          <w:sz w:val="32"/>
          <w:szCs w:val="32"/>
        </w:rPr>
        <w:t>系统</w:t>
      </w:r>
      <w:r>
        <w:rPr>
          <w:rFonts w:hint="eastAsia" w:ascii="仿宋_GB2312" w:hAnsi="仿宋" w:eastAsia="仿宋_GB2312" w:cs="方正仿宋_GBK"/>
          <w:sz w:val="32"/>
          <w:szCs w:val="32"/>
        </w:rPr>
        <w:t>，延伸发展电池正极、负极、隔膜、电解液四大材料</w:t>
      </w:r>
      <w:r>
        <w:rPr>
          <w:rFonts w:hint="eastAsia" w:ascii="仿宋_GB2312" w:hAnsi="仿宋" w:eastAsia="仿宋_GB2312" w:cs="仿宋"/>
          <w:bCs/>
          <w:kern w:val="0"/>
          <w:sz w:val="32"/>
          <w:szCs w:val="32"/>
        </w:rPr>
        <w:t>。</w:t>
      </w:r>
      <w:r>
        <w:rPr>
          <w:rFonts w:hint="eastAsia" w:ascii="仿宋_GB2312" w:hAnsi="仿宋" w:eastAsia="仿宋_GB2312" w:cs="方正仿宋_GBK"/>
          <w:sz w:val="32"/>
          <w:szCs w:val="32"/>
        </w:rPr>
        <w:t>推进电驱系统一体化发展，积极开发混动发动机、变速箱、电机、电桥等产品。推进电子电控多元化发展，</w:t>
      </w:r>
      <w:r>
        <w:rPr>
          <w:rFonts w:ascii="Times New Roman" w:hAnsi="Times New Roman" w:eastAsia="仿宋_GB2312"/>
          <w:sz w:val="32"/>
          <w:szCs w:val="32"/>
        </w:rPr>
        <w:t>重点发展电动助力转向（EPS）、防抱死制动（ABS）、电子稳定控制系统（ESC）、安全气囊控制（SDM）等控制器</w:t>
      </w:r>
      <w:r>
        <w:rPr>
          <w:rFonts w:hint="eastAsia" w:ascii="Times New Roman" w:hAnsi="Times New Roman" w:eastAsia="仿宋_GB2312"/>
          <w:sz w:val="32"/>
          <w:szCs w:val="32"/>
        </w:rPr>
        <w:t>，</w:t>
      </w:r>
      <w:r>
        <w:rPr>
          <w:rFonts w:ascii="Times New Roman" w:hAnsi="Times New Roman" w:eastAsia="仿宋_GB2312"/>
          <w:sz w:val="32"/>
          <w:szCs w:val="32"/>
        </w:rPr>
        <w:t>同步开展芯片国产化，加快发展车规级MCU芯</w:t>
      </w:r>
      <w:r>
        <w:rPr>
          <w:rFonts w:hint="eastAsia" w:ascii="仿宋_GB2312" w:hAnsi="仿宋" w:eastAsia="仿宋_GB2312" w:cs="方正仿宋_GBK"/>
          <w:sz w:val="32"/>
          <w:szCs w:val="32"/>
        </w:rPr>
        <w:t>片、人工智能芯片、网联芯片等。大力发展新能源车用变速器、转向器、底盘、空调、水泵、电池热管理系统等关键零部件。</w:t>
      </w:r>
    </w:p>
    <w:p w14:paraId="0A9039B4">
      <w:pPr>
        <w:spacing w:line="600" w:lineRule="exact"/>
        <w:ind w:firstLine="643" w:firstLineChars="200"/>
        <w:rPr>
          <w:rFonts w:hint="eastAsia" w:ascii="Times New Roman" w:hAnsi="Times New Roman" w:eastAsia="仿宋_GB2312"/>
          <w:kern w:val="0"/>
          <w:sz w:val="32"/>
          <w:szCs w:val="32"/>
        </w:rPr>
      </w:pPr>
      <w:r>
        <w:rPr>
          <w:rFonts w:hint="eastAsia" w:ascii="仿宋" w:hAnsi="仿宋" w:eastAsia="仿宋" w:cs="仿宋"/>
          <w:b/>
          <w:bCs/>
          <w:sz w:val="32"/>
          <w:szCs w:val="32"/>
        </w:rPr>
        <w:t>——应用环境建设。</w:t>
      </w:r>
      <w:r>
        <w:rPr>
          <w:rFonts w:hint="eastAsia" w:ascii="Times New Roman" w:hAnsi="Times New Roman" w:eastAsia="仿宋_GB2312"/>
          <w:kern w:val="0"/>
          <w:sz w:val="32"/>
          <w:szCs w:val="32"/>
        </w:rPr>
        <w:t>进一步完善新能源汽车使用基础设施，创新充电服务模式。推进新能源汽车运营营销服务体系建设，打造新能源汽车整车租赁、电池租赁、电池梯级利用与回收再利用等配套服务产业链。建立智能网联平台，实现具备智能网联关键技术和交互体验的开发、测试能力，促进车—路—云智能网联深度融合，</w:t>
      </w:r>
      <w:r>
        <w:rPr>
          <w:rFonts w:hint="eastAsia" w:ascii="仿宋_GB2312" w:hAnsi="仿宋_GB2312" w:eastAsia="仿宋_GB2312" w:cs="仿宋_GB2312"/>
          <w:kern w:val="0"/>
          <w:sz w:val="32"/>
          <w:szCs w:val="32"/>
        </w:rPr>
        <w:t>加快推动自动驾驶出行服务、无人物流车、智能网络景区、自主泊车等应用场景示范项目落地</w:t>
      </w:r>
      <w:r>
        <w:rPr>
          <w:rFonts w:hint="eastAsia" w:ascii="Times New Roman" w:hAnsi="Times New Roman" w:eastAsia="仿宋_GB2312"/>
          <w:kern w:val="0"/>
          <w:sz w:val="32"/>
          <w:szCs w:val="32"/>
        </w:rPr>
        <w:t>。不断完善新能源汽车“政企联动”三级推进工作机制，精准定位新能源汽车，积极扩大产业规模和应用规模，升级迭代“柳州模式”。</w:t>
      </w:r>
    </w:p>
    <w:p w14:paraId="28FD2FE5">
      <w:pPr>
        <w:keepNext/>
        <w:keepLines/>
        <w:spacing w:line="600" w:lineRule="exact"/>
        <w:ind w:firstLine="643" w:firstLineChars="200"/>
        <w:outlineLvl w:val="1"/>
        <w:rPr>
          <w:rFonts w:hint="eastAsia" w:ascii="楷体_GB2312" w:hAnsi="楷体_GB2312" w:eastAsia="楷体_GB2312" w:cs="楷体_GB2312"/>
          <w:b/>
          <w:sz w:val="32"/>
          <w:szCs w:val="32"/>
        </w:rPr>
      </w:pPr>
      <w:bookmarkStart w:id="76" w:name="_Toc1666298128"/>
      <w:bookmarkStart w:id="77" w:name="_Toc78986805"/>
      <w:bookmarkStart w:id="78" w:name="_Toc78897132"/>
      <w:r>
        <w:rPr>
          <w:rFonts w:hint="eastAsia" w:ascii="楷体_GB2312" w:hAnsi="楷体_GB2312" w:eastAsia="楷体_GB2312" w:cs="楷体_GB2312"/>
          <w:b/>
          <w:sz w:val="32"/>
          <w:szCs w:val="32"/>
        </w:rPr>
        <w:t>（二）新一代信息技术产业</w:t>
      </w:r>
      <w:bookmarkEnd w:id="76"/>
    </w:p>
    <w:p w14:paraId="28E0D3E9">
      <w:pPr>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大力发展芯片产品、汽车电子等新一代信息技术产业集群，以“互联网</w:t>
      </w:r>
      <w:r>
        <w:rPr>
          <w:rFonts w:ascii="仿宋_GB2312" w:hAnsi="Times New Roman" w:eastAsia="仿宋_GB2312"/>
          <w:kern w:val="0"/>
          <w:sz w:val="32"/>
          <w:szCs w:val="32"/>
        </w:rPr>
        <w:t>+</w:t>
      </w:r>
      <w:r>
        <w:rPr>
          <w:rFonts w:hint="eastAsia" w:ascii="仿宋_GB2312" w:hAnsi="Times New Roman" w:eastAsia="仿宋_GB2312"/>
          <w:kern w:val="0"/>
          <w:sz w:val="32"/>
          <w:szCs w:val="32"/>
        </w:rPr>
        <w:t>”为行动抓手，重点培育发展工业互联网，加快建设广西工业互联网示范城市。到</w:t>
      </w:r>
      <w:r>
        <w:rPr>
          <w:rFonts w:hint="eastAsia" w:ascii="Times New Roman" w:hAnsi="Times New Roman" w:eastAsia="仿宋_GB2312"/>
          <w:kern w:val="0"/>
          <w:sz w:val="32"/>
          <w:szCs w:val="32"/>
        </w:rPr>
        <w:t>2025</w:t>
      </w:r>
      <w:r>
        <w:rPr>
          <w:rFonts w:hint="eastAsia" w:ascii="仿宋_GB2312" w:hAnsi="Times New Roman" w:eastAsia="仿宋_GB2312"/>
          <w:kern w:val="0"/>
          <w:sz w:val="32"/>
          <w:szCs w:val="32"/>
        </w:rPr>
        <w:t>年，新一代信息技术产业实现工业总产值</w:t>
      </w:r>
      <w:r>
        <w:rPr>
          <w:rFonts w:ascii="Times New Roman" w:hAnsi="Times New Roman" w:eastAsia="仿宋_GB2312"/>
          <w:kern w:val="0"/>
          <w:sz w:val="32"/>
          <w:szCs w:val="32"/>
          <w:lang w:val="en"/>
        </w:rPr>
        <w:t>10</w:t>
      </w:r>
      <w:r>
        <w:rPr>
          <w:rFonts w:hint="eastAsia" w:ascii="Times New Roman" w:hAnsi="Times New Roman" w:eastAsia="仿宋_GB2312"/>
          <w:kern w:val="0"/>
          <w:sz w:val="32"/>
          <w:szCs w:val="32"/>
        </w:rPr>
        <w:t>00</w:t>
      </w:r>
      <w:r>
        <w:rPr>
          <w:rFonts w:hint="eastAsia" w:ascii="仿宋_GB2312" w:hAnsi="Times New Roman" w:eastAsia="仿宋_GB2312"/>
          <w:kern w:val="0"/>
          <w:sz w:val="32"/>
          <w:szCs w:val="32"/>
        </w:rPr>
        <w:t>亿元。</w:t>
      </w:r>
    </w:p>
    <w:p w14:paraId="3E7AEE43">
      <w:pPr>
        <w:spacing w:line="600" w:lineRule="exact"/>
        <w:ind w:firstLine="643" w:firstLineChars="200"/>
        <w:rPr>
          <w:rFonts w:ascii="仿宋_GB2312" w:hAnsi="Times New Roman" w:eastAsia="仿宋_GB2312"/>
          <w:color w:val="000000"/>
          <w:sz w:val="32"/>
          <w:szCs w:val="32"/>
        </w:rPr>
      </w:pPr>
      <w:r>
        <w:rPr>
          <w:rFonts w:hint="eastAsia" w:ascii="仿宋" w:hAnsi="仿宋" w:eastAsia="仿宋" w:cs="仿宋"/>
          <w:b/>
          <w:bCs/>
          <w:color w:val="000000"/>
          <w:sz w:val="32"/>
          <w:szCs w:val="32"/>
        </w:rPr>
        <w:t>——</w:t>
      </w:r>
      <w:r>
        <w:rPr>
          <w:rFonts w:hint="eastAsia" w:ascii="仿宋_GB2312" w:hAnsi="仿宋" w:eastAsia="仿宋_GB2312" w:cs="仿宋"/>
          <w:b/>
          <w:bCs/>
          <w:color w:val="000000"/>
          <w:sz w:val="32"/>
          <w:szCs w:val="32"/>
        </w:rPr>
        <w:t>芯片产品。</w:t>
      </w:r>
      <w:r>
        <w:rPr>
          <w:rFonts w:hint="eastAsia" w:ascii="仿宋_GB2312" w:hAnsi="Times New Roman" w:eastAsia="仿宋_GB2312"/>
          <w:color w:val="000000"/>
          <w:sz w:val="32"/>
          <w:szCs w:val="32"/>
        </w:rPr>
        <w:t>发展汽车集成电路设计和芯片制造、核心基础元器件，全面推进车规级芯片国产化，</w:t>
      </w:r>
      <w:r>
        <w:rPr>
          <w:rFonts w:hint="eastAsia" w:ascii="仿宋_GB2312" w:hAnsi="Times New Roman" w:eastAsia="仿宋_GB2312"/>
          <w:color w:val="000000"/>
          <w:sz w:val="32"/>
          <w:szCs w:val="32"/>
          <w:lang w:val="zh-CN"/>
        </w:rPr>
        <w:t>重点发展</w:t>
      </w:r>
      <w:r>
        <w:rPr>
          <w:rFonts w:hint="eastAsia" w:ascii="仿宋_GB2312" w:hAnsi="Times New Roman" w:eastAsia="仿宋_GB2312"/>
          <w:color w:val="000000"/>
          <w:sz w:val="32"/>
          <w:szCs w:val="32"/>
        </w:rPr>
        <w:t>以砷化镓晶圆为基础的</w:t>
      </w:r>
      <w:r>
        <w:rPr>
          <w:rFonts w:hint="eastAsia" w:ascii="仿宋_GB2312" w:hAnsi="Times New Roman" w:eastAsia="仿宋_GB2312"/>
          <w:color w:val="000000"/>
          <w:sz w:val="32"/>
          <w:szCs w:val="32"/>
          <w:lang w:val="zh-CN"/>
        </w:rPr>
        <w:t>车载通讯芯片、计算芯片、感知芯片、能源芯片、存储芯片等。</w:t>
      </w:r>
      <w:r>
        <w:rPr>
          <w:rFonts w:hint="eastAsia" w:ascii="仿宋_GB2312" w:hAnsi="Times New Roman" w:eastAsia="仿宋_GB2312"/>
          <w:color w:val="000000"/>
          <w:sz w:val="32"/>
          <w:szCs w:val="32"/>
        </w:rPr>
        <w:t>加快发展</w:t>
      </w:r>
      <w:r>
        <w:rPr>
          <w:rFonts w:hint="eastAsia" w:ascii="仿宋_GB2312" w:hAnsi="Times New Roman" w:eastAsia="仿宋_GB2312"/>
          <w:color w:val="000000"/>
          <w:sz w:val="32"/>
          <w:szCs w:val="32"/>
          <w:lang w:val="zh-CN"/>
        </w:rPr>
        <w:t>人机交互设备、生物识别以及各种数模混合芯片的集成电路设计</w:t>
      </w:r>
      <w:r>
        <w:rPr>
          <w:rFonts w:hint="eastAsia" w:ascii="仿宋_GB2312" w:hAnsi="Times New Roman" w:eastAsia="仿宋_GB2312"/>
          <w:color w:val="000000"/>
          <w:sz w:val="32"/>
          <w:szCs w:val="32"/>
        </w:rPr>
        <w:t>产品。</w:t>
      </w:r>
      <w:r>
        <w:rPr>
          <w:rFonts w:hint="eastAsia" w:ascii="仿宋_GB2312" w:hAnsi="Times New Roman" w:eastAsia="仿宋_GB2312"/>
          <w:color w:val="000000"/>
          <w:sz w:val="32"/>
          <w:szCs w:val="32"/>
          <w:lang w:val="zh-CN"/>
        </w:rPr>
        <w:t>积极发展外延加工、芯片制备、封装测试、集成应用，促进产业规模快速壮</w:t>
      </w:r>
      <w:r>
        <w:rPr>
          <w:rFonts w:hint="eastAsia" w:ascii="仿宋_GB2312" w:hAnsi="Times New Roman" w:eastAsia="仿宋_GB2312"/>
          <w:color w:val="000000"/>
          <w:sz w:val="32"/>
          <w:szCs w:val="32"/>
        </w:rPr>
        <w:t>大，打造柳州芯片产业集聚区。</w:t>
      </w:r>
    </w:p>
    <w:p w14:paraId="572DF4DB">
      <w:pPr>
        <w:snapToGrid w:val="0"/>
        <w:spacing w:line="600" w:lineRule="exact"/>
        <w:ind w:firstLine="643" w:firstLineChars="200"/>
        <w:rPr>
          <w:rFonts w:ascii="仿宋_GB2312" w:hAnsi="仿宋" w:eastAsia="仿宋_GB2312" w:cs="仿宋"/>
          <w:snapToGrid w:val="0"/>
          <w:kern w:val="0"/>
          <w:sz w:val="32"/>
          <w:szCs w:val="32"/>
        </w:rPr>
      </w:pPr>
      <w:r>
        <w:rPr>
          <w:rFonts w:hint="eastAsia" w:ascii="仿宋" w:hAnsi="仿宋" w:eastAsia="仿宋" w:cs="仿宋"/>
          <w:b/>
          <w:bCs/>
          <w:color w:val="000000"/>
          <w:sz w:val="32"/>
          <w:szCs w:val="32"/>
        </w:rPr>
        <w:t>——</w:t>
      </w:r>
      <w:r>
        <w:rPr>
          <w:rFonts w:hint="eastAsia" w:ascii="仿宋_GB2312" w:hAnsi="Times New Roman" w:eastAsia="仿宋_GB2312"/>
          <w:b/>
          <w:color w:val="000000"/>
          <w:sz w:val="32"/>
          <w:szCs w:val="32"/>
        </w:rPr>
        <w:t>汽车电子。</w:t>
      </w:r>
      <w:r>
        <w:rPr>
          <w:rFonts w:hint="eastAsia" w:ascii="仿宋_GB2312" w:hAnsi="仿宋" w:eastAsia="仿宋_GB2312" w:cs="仿宋"/>
          <w:snapToGrid w:val="0"/>
          <w:kern w:val="0"/>
          <w:sz w:val="32"/>
          <w:szCs w:val="32"/>
        </w:rPr>
        <w:t>重点发展汽车整车电子控制系统、发动机电子控制系统、电动助力转向、汽车仪表、关键</w:t>
      </w:r>
      <w:r>
        <w:fldChar w:fldCharType="begin"/>
      </w:r>
      <w:r>
        <w:instrText xml:space="preserve">HYPERLINK "http://www.ocn.com.cn/reports/1528chuanganqi.shtml" \t "_blank"</w:instrText>
      </w:r>
      <w:r>
        <w:fldChar w:fldCharType="separate"/>
      </w:r>
      <w:r>
        <w:rPr>
          <w:rFonts w:hint="eastAsia" w:ascii="仿宋_GB2312" w:hAnsi="仿宋" w:eastAsia="仿宋_GB2312" w:cs="仿宋"/>
          <w:snapToGrid w:val="0"/>
          <w:kern w:val="0"/>
          <w:sz w:val="32"/>
          <w:szCs w:val="32"/>
        </w:rPr>
        <w:t>传感器</w:t>
      </w:r>
      <w:r>
        <w:fldChar w:fldCharType="end"/>
      </w:r>
      <w:r>
        <w:rPr>
          <w:rFonts w:hint="eastAsia" w:ascii="仿宋_GB2312" w:hAnsi="仿宋" w:eastAsia="仿宋_GB2312" w:cs="仿宋"/>
          <w:snapToGrid w:val="0"/>
          <w:kern w:val="0"/>
          <w:sz w:val="32"/>
          <w:szCs w:val="32"/>
        </w:rPr>
        <w:t>等汽车电子零部件产品。积极发展基于</w:t>
      </w:r>
      <w:r>
        <w:rPr>
          <w:rFonts w:hint="eastAsia" w:ascii="仿宋_GB2312" w:hAnsi="仿宋" w:eastAsia="仿宋_GB2312" w:cs="仿宋"/>
          <w:snapToGrid w:val="0"/>
          <w:kern w:val="0"/>
          <w:sz w:val="32"/>
          <w:szCs w:val="32"/>
          <w:lang w:eastAsia="zh-CN"/>
        </w:rPr>
        <w:t>互联网</w:t>
      </w:r>
      <w:r>
        <w:rPr>
          <w:rFonts w:hint="eastAsia" w:ascii="仿宋_GB2312" w:hAnsi="仿宋" w:eastAsia="仿宋_GB2312" w:cs="仿宋"/>
          <w:snapToGrid w:val="0"/>
          <w:kern w:val="0"/>
          <w:sz w:val="32"/>
          <w:szCs w:val="32"/>
        </w:rPr>
        <w:t>的车载智能信息服务系统、安全监控系统、智慧出行系统。加快发展车载光学系统、车载雷达系统、高精定位系统、车载互联终端、集成控制系统，推动新一代电子信息技术在智能网联汽车中的深度应用。</w:t>
      </w:r>
    </w:p>
    <w:p w14:paraId="2ECE78C2">
      <w:pPr>
        <w:spacing w:line="600" w:lineRule="exact"/>
        <w:ind w:firstLine="643" w:firstLineChars="200"/>
        <w:rPr>
          <w:rFonts w:ascii="仿宋_GB2312" w:hAnsi="仿宋" w:eastAsia="仿宋_GB2312" w:cs="仿宋"/>
          <w:snapToGrid w:val="0"/>
          <w:kern w:val="0"/>
          <w:sz w:val="32"/>
          <w:szCs w:val="32"/>
        </w:rPr>
      </w:pPr>
      <w:r>
        <w:rPr>
          <w:rFonts w:hint="eastAsia" w:ascii="仿宋" w:hAnsi="仿宋" w:eastAsia="仿宋" w:cs="仿宋"/>
          <w:b/>
          <w:bCs/>
          <w:color w:val="000000"/>
          <w:sz w:val="32"/>
          <w:szCs w:val="32"/>
        </w:rPr>
        <w:t>——</w:t>
      </w:r>
      <w:r>
        <w:rPr>
          <w:rFonts w:hint="eastAsia" w:ascii="仿宋_GB2312" w:hAnsi="仿宋" w:eastAsia="仿宋_GB2312" w:cs="仿宋"/>
          <w:b/>
          <w:snapToGrid w:val="0"/>
          <w:kern w:val="0"/>
          <w:sz w:val="32"/>
          <w:szCs w:val="32"/>
        </w:rPr>
        <w:t>光电产品。</w:t>
      </w:r>
      <w:r>
        <w:rPr>
          <w:rFonts w:hint="eastAsia" w:ascii="仿宋_GB2312" w:hAnsi="仿宋" w:eastAsia="仿宋_GB2312" w:cs="仿宋"/>
          <w:snapToGrid w:val="0"/>
          <w:kern w:val="0"/>
          <w:sz w:val="32"/>
          <w:szCs w:val="32"/>
        </w:rPr>
        <w:t>重点发展第</w:t>
      </w:r>
      <w:r>
        <w:rPr>
          <w:rFonts w:hint="eastAsia" w:ascii="Times New Roman" w:hAnsi="Times New Roman" w:eastAsia="仿宋_GB2312" w:cs="仿宋"/>
          <w:snapToGrid w:val="0"/>
          <w:kern w:val="0"/>
          <w:sz w:val="32"/>
          <w:szCs w:val="32"/>
        </w:rPr>
        <w:t>5</w:t>
      </w:r>
      <w:r>
        <w:rPr>
          <w:rFonts w:hint="eastAsia" w:ascii="仿宋_GB2312" w:hAnsi="仿宋" w:eastAsia="仿宋_GB2312" w:cs="仿宋"/>
          <w:snapToGrid w:val="0"/>
          <w:kern w:val="0"/>
          <w:sz w:val="32"/>
          <w:szCs w:val="32"/>
        </w:rPr>
        <w:t>/</w:t>
      </w:r>
      <w:r>
        <w:rPr>
          <w:rFonts w:hint="eastAsia" w:ascii="Times New Roman" w:hAnsi="Times New Roman" w:eastAsia="仿宋_GB2312" w:cs="仿宋"/>
          <w:snapToGrid w:val="0"/>
          <w:kern w:val="0"/>
          <w:sz w:val="32"/>
          <w:szCs w:val="32"/>
        </w:rPr>
        <w:t>6</w:t>
      </w:r>
      <w:r>
        <w:rPr>
          <w:rFonts w:hint="eastAsia" w:ascii="仿宋_GB2312" w:hAnsi="仿宋" w:eastAsia="仿宋_GB2312" w:cs="仿宋"/>
          <w:snapToGrid w:val="0"/>
          <w:kern w:val="0"/>
          <w:sz w:val="32"/>
          <w:szCs w:val="32"/>
        </w:rPr>
        <w:t>代线LCD面板、</w:t>
      </w:r>
      <w:r>
        <w:rPr>
          <w:rFonts w:hint="eastAsia" w:ascii="Times New Roman" w:hAnsi="Times New Roman" w:eastAsia="仿宋_GB2312" w:cs="仿宋"/>
          <w:snapToGrid w:val="0"/>
          <w:kern w:val="0"/>
          <w:sz w:val="32"/>
          <w:szCs w:val="32"/>
        </w:rPr>
        <w:t>5</w:t>
      </w:r>
      <w:r>
        <w:rPr>
          <w:rFonts w:hint="eastAsia" w:ascii="仿宋_GB2312" w:hAnsi="仿宋" w:eastAsia="仿宋_GB2312" w:cs="仿宋"/>
          <w:snapToGrid w:val="0"/>
          <w:kern w:val="0"/>
          <w:sz w:val="32"/>
          <w:szCs w:val="32"/>
        </w:rPr>
        <w:t>/</w:t>
      </w:r>
      <w:r>
        <w:rPr>
          <w:rFonts w:hint="eastAsia" w:ascii="Times New Roman" w:hAnsi="Times New Roman" w:eastAsia="仿宋_GB2312" w:cs="仿宋"/>
          <w:snapToGrid w:val="0"/>
          <w:kern w:val="0"/>
          <w:sz w:val="32"/>
          <w:szCs w:val="32"/>
        </w:rPr>
        <w:t>5</w:t>
      </w:r>
      <w:r>
        <w:rPr>
          <w:rFonts w:hint="eastAsia" w:ascii="仿宋_GB2312" w:hAnsi="仿宋" w:eastAsia="仿宋_GB2312" w:cs="仿宋"/>
          <w:snapToGrid w:val="0"/>
          <w:kern w:val="0"/>
          <w:sz w:val="32"/>
          <w:szCs w:val="32"/>
        </w:rPr>
        <w:t>.</w:t>
      </w:r>
      <w:r>
        <w:rPr>
          <w:rFonts w:hint="eastAsia" w:ascii="Times New Roman" w:hAnsi="Times New Roman" w:eastAsia="仿宋_GB2312" w:cs="仿宋"/>
          <w:snapToGrid w:val="0"/>
          <w:kern w:val="0"/>
          <w:sz w:val="32"/>
          <w:szCs w:val="32"/>
        </w:rPr>
        <w:t>5</w:t>
      </w:r>
      <w:r>
        <w:rPr>
          <w:rFonts w:hint="eastAsia" w:ascii="仿宋_GB2312" w:hAnsi="仿宋" w:eastAsia="仿宋_GB2312" w:cs="仿宋"/>
          <w:snapToGrid w:val="0"/>
          <w:kern w:val="0"/>
          <w:sz w:val="32"/>
          <w:szCs w:val="32"/>
        </w:rPr>
        <w:t>/</w:t>
      </w:r>
      <w:r>
        <w:rPr>
          <w:rFonts w:hint="eastAsia" w:ascii="Times New Roman" w:hAnsi="Times New Roman" w:eastAsia="仿宋_GB2312" w:cs="仿宋"/>
          <w:snapToGrid w:val="0"/>
          <w:kern w:val="0"/>
          <w:sz w:val="32"/>
          <w:szCs w:val="32"/>
        </w:rPr>
        <w:t>6</w:t>
      </w:r>
      <w:r>
        <w:rPr>
          <w:rFonts w:hint="eastAsia" w:ascii="仿宋_GB2312" w:hAnsi="仿宋" w:eastAsia="仿宋_GB2312" w:cs="仿宋"/>
          <w:snapToGrid w:val="0"/>
          <w:kern w:val="0"/>
          <w:sz w:val="32"/>
          <w:szCs w:val="32"/>
        </w:rPr>
        <w:t>代OLED面板、新型显示模组，打造液晶显示面板、背光源产品、驱动IC、集成电路、压力传感器、光电材料等全产业链生态圈。加快发展超薄玻璃基板、彩色滤光片、偏光片、掩膜版、驱动IC、背光模组等显示面板上游配套产品，积极发展车载显示、工控显示、智能家居显示等智能显示终端，及可移动电子设备等高附加值下游产品。</w:t>
      </w:r>
    </w:p>
    <w:p w14:paraId="5FD15A2C">
      <w:pPr>
        <w:spacing w:line="600" w:lineRule="exact"/>
        <w:ind w:firstLine="643" w:firstLineChars="200"/>
        <w:rPr>
          <w:rFonts w:ascii="仿宋_GB2312" w:hAnsi="仿宋" w:eastAsia="仿宋_GB2312" w:cs="仿宋"/>
          <w:b/>
          <w:bCs/>
          <w:color w:val="000000"/>
          <w:sz w:val="32"/>
          <w:szCs w:val="32"/>
        </w:rPr>
      </w:pPr>
      <w:r>
        <w:rPr>
          <w:rFonts w:hint="eastAsia" w:ascii="仿宋" w:hAnsi="仿宋" w:eastAsia="仿宋" w:cs="仿宋"/>
          <w:b/>
          <w:bCs/>
          <w:color w:val="000000"/>
          <w:sz w:val="32"/>
          <w:szCs w:val="32"/>
        </w:rPr>
        <w:t>——</w:t>
      </w:r>
      <w:r>
        <w:rPr>
          <w:rFonts w:hint="eastAsia" w:ascii="仿宋_GB2312" w:hAnsi="仿宋" w:eastAsia="仿宋_GB2312" w:cs="仿宋"/>
          <w:b/>
          <w:bCs/>
          <w:color w:val="000000"/>
          <w:sz w:val="32"/>
          <w:szCs w:val="32"/>
        </w:rPr>
        <w:t>工业互联网。</w:t>
      </w:r>
      <w:r>
        <w:rPr>
          <w:rFonts w:hint="eastAsia" w:ascii="仿宋_GB2312" w:hAnsi="Times New Roman" w:eastAsia="仿宋_GB2312"/>
          <w:snapToGrid w:val="0"/>
          <w:sz w:val="32"/>
          <w:szCs w:val="32"/>
          <w:lang w:bidi="zh-CN"/>
        </w:rPr>
        <w:t>重点发展企业级平台，开发满足企业数字化、网络化、智能化发展需求的多种解决方案。大力发展行业级工业互联网平台，推动工业互联网相关技术、产品和解决方案在汽车、机械等行业的应用部署，促进行业产业链各环节企业加快内网改造，提高设备运行效率和可靠性。</w:t>
      </w:r>
      <w:r>
        <w:rPr>
          <w:rFonts w:hint="eastAsia" w:ascii="仿宋_GB2312" w:hAnsi="Times New Roman" w:eastAsia="仿宋_GB2312"/>
          <w:sz w:val="32"/>
          <w:szCs w:val="32"/>
        </w:rPr>
        <w:t>大力发展园区工业互联网平台，推动园区大数据分析应用，整合产业链资源，实现设备、软件等资源共享，增强工业互联网产业服务供给能力。加大</w:t>
      </w:r>
      <w:r>
        <w:rPr>
          <w:rFonts w:hint="eastAsia" w:ascii="Times New Roman" w:hAnsi="Times New Roman" w:eastAsia="仿宋_GB2312"/>
          <w:sz w:val="32"/>
          <w:szCs w:val="32"/>
        </w:rPr>
        <w:t>5</w:t>
      </w:r>
      <w:r>
        <w:rPr>
          <w:rFonts w:hint="eastAsia" w:ascii="仿宋_GB2312" w:hAnsi="Times New Roman" w:eastAsia="仿宋_GB2312"/>
          <w:sz w:val="32"/>
          <w:szCs w:val="32"/>
        </w:rPr>
        <w:t>G、工业互联网等信息技术的应用，开发具备自动驾驶、智能施工功能的新产品。</w:t>
      </w:r>
    </w:p>
    <w:p w14:paraId="23150621">
      <w:pPr>
        <w:snapToGrid w:val="0"/>
        <w:spacing w:line="600" w:lineRule="exact"/>
        <w:ind w:firstLine="643" w:firstLineChars="200"/>
        <w:rPr>
          <w:rFonts w:hint="eastAsia" w:ascii="仿宋_GB2312" w:hAnsi="仿宋" w:eastAsia="仿宋_GB2312" w:cs="仿宋"/>
          <w:snapToGrid w:val="0"/>
          <w:kern w:val="0"/>
          <w:sz w:val="32"/>
          <w:szCs w:val="32"/>
        </w:rPr>
      </w:pPr>
      <w:r>
        <w:rPr>
          <w:rFonts w:hint="eastAsia" w:ascii="仿宋" w:hAnsi="仿宋" w:eastAsia="仿宋" w:cs="仿宋"/>
          <w:b/>
          <w:bCs/>
          <w:color w:val="000000"/>
          <w:sz w:val="32"/>
          <w:szCs w:val="32"/>
        </w:rPr>
        <w:t>——</w:t>
      </w:r>
      <w:r>
        <w:rPr>
          <w:rFonts w:hint="eastAsia" w:ascii="仿宋_GB2312" w:hAnsi="仿宋" w:eastAsia="仿宋_GB2312" w:cs="仿宋"/>
          <w:b/>
          <w:bCs/>
          <w:color w:val="000000"/>
          <w:sz w:val="32"/>
          <w:szCs w:val="32"/>
        </w:rPr>
        <w:t>智能终端。</w:t>
      </w:r>
      <w:r>
        <w:rPr>
          <w:rFonts w:hint="eastAsia" w:ascii="仿宋_GB2312" w:hAnsi="仿宋" w:eastAsia="仿宋_GB2312" w:cs="仿宋"/>
          <w:snapToGrid w:val="0"/>
          <w:kern w:val="0"/>
          <w:sz w:val="32"/>
          <w:szCs w:val="32"/>
        </w:rPr>
        <w:t>重点发展高端服务器、海量存储设备、智能终端通讯设备、可穿戴设备等关键技术和产品研发。聚焦电子信息、通信网络技术高科技领域仪器、仪表和民用、军用检测、监测装备和软、硬件集成系统，研发智慧机房集中运行维护平台、智能通信重保系统、高速网络协议与安全检测仪、宽频带高性能电磁信息安全测试仪等产品。加快发展应用于糖业蔗区管理、汽车导航、物流、林业、城市管理等领域的卫星导航终端设备。</w:t>
      </w:r>
      <w:bookmarkEnd w:id="77"/>
      <w:bookmarkEnd w:id="78"/>
      <w:bookmarkStart w:id="79" w:name="_Toc78897129"/>
      <w:bookmarkStart w:id="80" w:name="_Toc78986802"/>
    </w:p>
    <w:p w14:paraId="5D6CCAAD">
      <w:pPr>
        <w:snapToGrid w:val="0"/>
        <w:spacing w:line="60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（三）新材料产业</w:t>
      </w:r>
      <w:bookmarkEnd w:id="79"/>
      <w:bookmarkEnd w:id="80"/>
    </w:p>
    <w:p w14:paraId="20CEABDD">
      <w:pPr>
        <w:autoSpaceDE w:val="0"/>
        <w:autoSpaceDN w:val="0"/>
        <w:adjustRightInd w:val="0"/>
        <w:spacing w:line="600" w:lineRule="exact"/>
        <w:ind w:firstLine="640" w:firstLineChars="200"/>
        <w:jc w:val="left"/>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大力培育和发展高性能铝材料、新型特种、工程改性塑料、新型化工材料等新材料产业集群，着力突破一批重大关键共性技术瓶颈，形成一批拥有自主知识产权的核心技术和比较优势明显、产业配套完善的新材料产业基地。到</w:t>
      </w:r>
      <w:r>
        <w:rPr>
          <w:rFonts w:hint="eastAsia" w:ascii="Times New Roman" w:hAnsi="Times New Roman" w:eastAsia="仿宋_GB2312" w:cs="仿宋_GB2312"/>
          <w:kern w:val="0"/>
          <w:sz w:val="32"/>
          <w:szCs w:val="32"/>
        </w:rPr>
        <w:t>2025</w:t>
      </w:r>
      <w:r>
        <w:rPr>
          <w:rFonts w:hint="eastAsia" w:ascii="仿宋_GB2312" w:hAnsi="Times New Roman" w:eastAsia="仿宋_GB2312" w:cs="仿宋_GB2312"/>
          <w:kern w:val="0"/>
          <w:sz w:val="32"/>
          <w:szCs w:val="32"/>
        </w:rPr>
        <w:t>年，新材料行业实现工业总产值</w:t>
      </w:r>
      <w:r>
        <w:rPr>
          <w:rFonts w:hint="eastAsia" w:ascii="Times New Roman" w:hAnsi="Times New Roman" w:eastAsia="仿宋_GB2312" w:cs="仿宋_GB2312"/>
          <w:kern w:val="0"/>
          <w:sz w:val="32"/>
          <w:szCs w:val="32"/>
        </w:rPr>
        <w:t>1000</w:t>
      </w:r>
      <w:r>
        <w:rPr>
          <w:rFonts w:hint="eastAsia" w:ascii="仿宋_GB2312" w:hAnsi="Times New Roman" w:eastAsia="仿宋_GB2312" w:cs="仿宋_GB2312"/>
          <w:kern w:val="0"/>
          <w:sz w:val="32"/>
          <w:szCs w:val="32"/>
        </w:rPr>
        <w:t>亿元。</w:t>
      </w:r>
    </w:p>
    <w:p w14:paraId="34574094">
      <w:pPr>
        <w:spacing w:line="600" w:lineRule="exact"/>
        <w:ind w:firstLine="643" w:firstLineChars="200"/>
        <w:rPr>
          <w:rFonts w:ascii="仿宋_GB2312" w:hAnsi="仿宋" w:eastAsia="仿宋_GB2312" w:cs="仿宋"/>
          <w:b/>
          <w:bCs/>
          <w:color w:val="000000"/>
          <w:sz w:val="32"/>
          <w:szCs w:val="32"/>
        </w:rPr>
      </w:pPr>
      <w:r>
        <w:rPr>
          <w:rFonts w:hint="eastAsia" w:ascii="仿宋" w:hAnsi="仿宋" w:eastAsia="仿宋" w:cs="仿宋"/>
          <w:b/>
          <w:bCs/>
          <w:color w:val="000000"/>
          <w:sz w:val="32"/>
          <w:szCs w:val="32"/>
        </w:rPr>
        <w:t>——</w:t>
      </w:r>
      <w:r>
        <w:rPr>
          <w:rFonts w:hint="eastAsia" w:ascii="仿宋_GB2312" w:hAnsi="仿宋" w:eastAsia="仿宋_GB2312" w:cs="仿宋"/>
          <w:b/>
          <w:bCs/>
          <w:color w:val="000000"/>
          <w:sz w:val="32"/>
          <w:szCs w:val="32"/>
        </w:rPr>
        <w:t>高性能铝材料。</w:t>
      </w:r>
      <w:r>
        <w:rPr>
          <w:rFonts w:hint="eastAsia" w:ascii="仿宋_GB2312" w:hAnsi="Times New Roman" w:eastAsia="仿宋_GB2312"/>
          <w:sz w:val="32"/>
          <w:szCs w:val="32"/>
        </w:rPr>
        <w:t>重点发展宽幅铝合金板材、高强度铝合金板材、深冷铝合金板材等汽车用铝合金板材，加快发展铝合金轮毂、发动机铝合金缸体、缸盖等轻量化汽车零部件。围绕节能建筑和绿色建筑，发展半固态压铸铝合金模板，拓展在精密汽车零部件、电子通讯、航空航天等领域的应用。加快发展轻工产品的铝合金材料应用，积极发展电机、压缩机、家电智能控制系统、芯片、传感器等智能家电核心零部件用合金产品 。</w:t>
      </w:r>
    </w:p>
    <w:p w14:paraId="4B4237C3">
      <w:pPr>
        <w:spacing w:line="600" w:lineRule="exact"/>
        <w:ind w:firstLine="643" w:firstLineChars="200"/>
        <w:rPr>
          <w:rFonts w:ascii="仿宋_GB2312" w:hAnsi="Times New Roman" w:eastAsia="仿宋_GB2312"/>
          <w:sz w:val="32"/>
          <w:szCs w:val="32"/>
        </w:rPr>
      </w:pPr>
      <w:r>
        <w:rPr>
          <w:rFonts w:hint="eastAsia" w:ascii="仿宋" w:hAnsi="仿宋" w:eastAsia="仿宋" w:cs="仿宋"/>
          <w:b/>
          <w:bCs/>
          <w:color w:val="000000"/>
          <w:sz w:val="32"/>
          <w:szCs w:val="32"/>
        </w:rPr>
        <w:t>——</w:t>
      </w:r>
      <w:r>
        <w:rPr>
          <w:rFonts w:hint="eastAsia" w:ascii="仿宋_GB2312" w:hAnsi="仿宋" w:eastAsia="仿宋_GB2312" w:cs="仿宋"/>
          <w:b/>
          <w:bCs/>
          <w:color w:val="000000"/>
          <w:sz w:val="32"/>
          <w:szCs w:val="32"/>
        </w:rPr>
        <w:t>新型特种钢。</w:t>
      </w:r>
      <w:r>
        <w:rPr>
          <w:rFonts w:hint="eastAsia" w:ascii="仿宋_GB2312" w:hAnsi="Times New Roman" w:eastAsia="仿宋_GB2312"/>
          <w:sz w:val="32"/>
          <w:szCs w:val="32"/>
        </w:rPr>
        <w:t>重点发展高性能海工钢、超高强韧汽车用钢、高性能轨道交通用钢、镍基双相钢、核级特种钢、先进装配式建筑用钢等新型特种钢系列产品。</w:t>
      </w:r>
    </w:p>
    <w:p w14:paraId="4AB75F49">
      <w:pPr>
        <w:adjustRightInd w:val="0"/>
        <w:spacing w:line="600" w:lineRule="exact"/>
        <w:ind w:firstLine="643" w:firstLineChars="200"/>
        <w:rPr>
          <w:rFonts w:ascii="仿宋_GB2312" w:hAnsi="仿宋" w:eastAsia="仿宋_GB2312" w:cs="仿宋"/>
          <w:b/>
          <w:bCs/>
          <w:color w:val="000000"/>
          <w:sz w:val="32"/>
          <w:szCs w:val="32"/>
        </w:rPr>
      </w:pPr>
      <w:r>
        <w:rPr>
          <w:rFonts w:hint="eastAsia" w:ascii="仿宋" w:hAnsi="仿宋" w:eastAsia="仿宋" w:cs="仿宋"/>
          <w:b/>
          <w:bCs/>
          <w:color w:val="000000"/>
          <w:sz w:val="32"/>
          <w:szCs w:val="32"/>
        </w:rPr>
        <w:t>——</w:t>
      </w:r>
      <w:r>
        <w:rPr>
          <w:rFonts w:hint="eastAsia" w:ascii="仿宋_GB2312" w:hAnsi="仿宋" w:eastAsia="仿宋_GB2312" w:cs="仿宋"/>
          <w:b/>
          <w:bCs/>
          <w:color w:val="000000"/>
          <w:sz w:val="32"/>
          <w:szCs w:val="32"/>
        </w:rPr>
        <w:t>工程改性塑料。</w:t>
      </w:r>
      <w:r>
        <w:rPr>
          <w:rFonts w:hint="eastAsia" w:ascii="仿宋_GB2312" w:hAnsi="Times New Roman" w:eastAsia="仿宋_GB2312"/>
          <w:sz w:val="32"/>
          <w:szCs w:val="32"/>
        </w:rPr>
        <w:t>重点推进前端模块、仪表板骨架、水箱框架等车身构件中改性塑料的推广和应用。加大改性塑料在仪表板总成、座椅系统附件、门板、立柱护板等内饰件，以及保险杠、散热格栅、车灯、轮罩等外饰件产品的应用。</w:t>
      </w:r>
    </w:p>
    <w:p w14:paraId="58B5E940">
      <w:pPr>
        <w:spacing w:line="600" w:lineRule="exact"/>
        <w:ind w:firstLine="643" w:firstLineChars="200"/>
        <w:rPr>
          <w:rFonts w:hint="eastAsia" w:ascii="仿宋_GB2312" w:hAnsi="Times New Roman" w:eastAsia="仿宋_GB2312"/>
          <w:kern w:val="0"/>
          <w:sz w:val="32"/>
          <w:szCs w:val="32"/>
        </w:rPr>
      </w:pPr>
      <w:r>
        <w:rPr>
          <w:rFonts w:hint="eastAsia" w:ascii="仿宋" w:hAnsi="仿宋" w:eastAsia="仿宋" w:cs="仿宋"/>
          <w:b/>
          <w:bCs/>
          <w:color w:val="000000"/>
          <w:sz w:val="32"/>
          <w:szCs w:val="32"/>
        </w:rPr>
        <w:t>——</w:t>
      </w:r>
      <w:r>
        <w:rPr>
          <w:rFonts w:hint="eastAsia" w:ascii="仿宋_GB2312" w:hAnsi="仿宋" w:eastAsia="仿宋_GB2312" w:cs="仿宋"/>
          <w:b/>
          <w:bCs/>
          <w:color w:val="000000"/>
          <w:sz w:val="32"/>
          <w:szCs w:val="32"/>
        </w:rPr>
        <w:t>新型化工材料。</w:t>
      </w:r>
      <w:r>
        <w:rPr>
          <w:rFonts w:hint="eastAsia" w:ascii="仿宋_GB2312" w:hAnsi="Times New Roman" w:eastAsia="仿宋_GB2312"/>
          <w:sz w:val="32"/>
          <w:szCs w:val="32"/>
        </w:rPr>
        <w:t>重点发展化妆品级珠光材料、汽车耐候级珠光材料、人工合成云母。加快发展大片径石墨微片、石墨烯粉体产品，开发汽车、工程机械用石墨烯材料、石墨烯润滑油、石墨烯涂料等细分产品，积极开发基于石墨烯粉体、石墨烯浆料、石墨烯功能复合材料、石墨烯薄膜、石墨烯纤维等下游应用产品。大力发展医药、农药、染料中间体以及成品，积极发展各种高端高附加值的精细化工产品。加快发展电池正负极材料、隔膜、三元材料等新材料。</w:t>
      </w:r>
      <w:r>
        <w:rPr>
          <w:rFonts w:hint="eastAsia" w:ascii="仿宋_GB2312" w:hAnsi="Times New Roman" w:eastAsia="仿宋_GB2312"/>
          <w:kern w:val="0"/>
          <w:sz w:val="32"/>
          <w:szCs w:val="32"/>
        </w:rPr>
        <w:t>大力推广应用高效活性炭等环保材料。</w:t>
      </w:r>
    </w:p>
    <w:p w14:paraId="0E0DEAEC">
      <w:pPr>
        <w:spacing w:line="600" w:lineRule="exact"/>
        <w:ind w:firstLine="643" w:firstLineChars="200"/>
        <w:rPr>
          <w:rFonts w:ascii="仿宋_GB2312" w:hAnsi="Times New Roman" w:eastAsia="仿宋_GB2312"/>
          <w:sz w:val="32"/>
          <w:szCs w:val="32"/>
        </w:rPr>
      </w:pPr>
      <w:r>
        <w:rPr>
          <w:rFonts w:hint="eastAsia" w:ascii="仿宋" w:hAnsi="仿宋" w:eastAsia="仿宋" w:cs="仿宋"/>
          <w:b/>
          <w:bCs/>
          <w:color w:val="000000"/>
          <w:sz w:val="32"/>
          <w:szCs w:val="32"/>
        </w:rPr>
        <w:t>——</w:t>
      </w:r>
      <w:r>
        <w:rPr>
          <w:rFonts w:hint="eastAsia" w:ascii="仿宋_GB2312" w:hAnsi="仿宋" w:eastAsia="仿宋_GB2312" w:cs="仿宋"/>
          <w:b/>
          <w:bCs/>
          <w:color w:val="000000"/>
          <w:sz w:val="32"/>
          <w:szCs w:val="32"/>
        </w:rPr>
        <w:t>其他有色金属新材料。</w:t>
      </w:r>
      <w:r>
        <w:rPr>
          <w:rFonts w:hint="eastAsia" w:ascii="仿宋_GB2312" w:hAnsi="Times New Roman" w:eastAsia="仿宋_GB2312"/>
          <w:sz w:val="32"/>
          <w:szCs w:val="32"/>
        </w:rPr>
        <w:t>重点发展氧化铟锡（ITO）平面靶材和氧化铟锡(ITO)旋转靶材等高性能ITO靶材系列产品。积极发展红外材料、高温超导材料等铟化合物半导体新材料。大力发展高技术含量、高附加值的电工合金、硬质合金等产品。</w:t>
      </w:r>
    </w:p>
    <w:p w14:paraId="41E5FC0F">
      <w:pPr>
        <w:pStyle w:val="3"/>
        <w:spacing w:line="600" w:lineRule="exact"/>
        <w:ind w:firstLine="640" w:firstLineChars="200"/>
        <w:jc w:val="left"/>
        <w:rPr>
          <w:b w:val="0"/>
          <w:bCs w:val="0"/>
          <w:kern w:val="0"/>
          <w:sz w:val="32"/>
          <w:szCs w:val="32"/>
        </w:rPr>
      </w:pPr>
      <w:bookmarkStart w:id="81" w:name="_Toc78986803"/>
      <w:bookmarkStart w:id="82" w:name="_Toc893073405"/>
      <w:bookmarkStart w:id="83" w:name="_Toc78897130"/>
      <w:bookmarkStart w:id="84" w:name="_Hlk73821435"/>
      <w:r>
        <w:rPr>
          <w:rFonts w:hint="eastAsia"/>
          <w:b w:val="0"/>
          <w:bCs w:val="0"/>
          <w:kern w:val="0"/>
          <w:sz w:val="32"/>
          <w:szCs w:val="32"/>
        </w:rPr>
        <w:t>二、培育壮大优势产业</w:t>
      </w:r>
      <w:bookmarkEnd w:id="81"/>
      <w:bookmarkEnd w:id="82"/>
      <w:bookmarkEnd w:id="83"/>
    </w:p>
    <w:p w14:paraId="65F79763">
      <w:pPr>
        <w:spacing w:line="600" w:lineRule="exact"/>
        <w:ind w:firstLine="640" w:firstLineChars="200"/>
        <w:outlineLvl w:val="2"/>
        <w:rPr>
          <w:rFonts w:ascii="Times New Roman" w:hAnsi="Times New Roman" w:eastAsia="仿宋_GB2312"/>
          <w:kern w:val="0"/>
          <w:sz w:val="32"/>
          <w:szCs w:val="32"/>
        </w:rPr>
      </w:pPr>
      <w:bookmarkStart w:id="85" w:name="_Toc78986804"/>
      <w:bookmarkStart w:id="86" w:name="_Toc78897131"/>
      <w:r>
        <w:rPr>
          <w:rFonts w:hint="eastAsia" w:ascii="Times New Roman" w:hAnsi="Times New Roman" w:eastAsia="仿宋_GB2312"/>
          <w:kern w:val="0"/>
          <w:sz w:val="32"/>
          <w:szCs w:val="32"/>
        </w:rPr>
        <w:t>加快推动优势领域实现重大突破，重点发展高端装备制造、生物医药大健康、节能环保、生产性服务业四大优势产业，培育成为柳州工业经济发展新的增长点。</w:t>
      </w:r>
      <w:bookmarkEnd w:id="85"/>
      <w:bookmarkEnd w:id="86"/>
    </w:p>
    <w:bookmarkEnd w:id="84"/>
    <w:p w14:paraId="4505573E">
      <w:pPr>
        <w:keepNext/>
        <w:keepLines/>
        <w:spacing w:line="600" w:lineRule="exact"/>
        <w:ind w:firstLine="643" w:firstLineChars="200"/>
        <w:outlineLvl w:val="1"/>
        <w:rPr>
          <w:rFonts w:hint="eastAsia" w:ascii="楷体_GB2312" w:hAnsi="楷体_GB2312" w:eastAsia="楷体_GB2312" w:cs="楷体_GB2312"/>
          <w:b/>
          <w:sz w:val="32"/>
          <w:szCs w:val="32"/>
        </w:rPr>
      </w:pPr>
      <w:bookmarkStart w:id="87" w:name="_Toc78897133"/>
      <w:bookmarkStart w:id="88" w:name="_Toc701243664"/>
      <w:bookmarkStart w:id="89" w:name="_Toc78986806"/>
      <w:r>
        <w:rPr>
          <w:rFonts w:hint="eastAsia" w:ascii="楷体_GB2312" w:hAnsi="楷体_GB2312" w:eastAsia="楷体_GB2312" w:cs="楷体_GB2312"/>
          <w:b/>
          <w:sz w:val="32"/>
          <w:szCs w:val="32"/>
        </w:rPr>
        <w:t>（一）高端装备制造产业</w:t>
      </w:r>
      <w:bookmarkEnd w:id="87"/>
      <w:bookmarkEnd w:id="88"/>
      <w:bookmarkEnd w:id="89"/>
    </w:p>
    <w:p w14:paraId="215EBB3D">
      <w:pPr>
        <w:adjustRightInd w:val="0"/>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加</w:t>
      </w:r>
      <w:r>
        <w:rPr>
          <w:rFonts w:hint="eastAsia" w:ascii="仿宋_GB2312" w:hAnsi="仿宋" w:eastAsia="仿宋_GB2312" w:cs="仿宋"/>
          <w:snapToGrid w:val="0"/>
          <w:kern w:val="0"/>
          <w:sz w:val="32"/>
          <w:szCs w:val="32"/>
        </w:rPr>
        <w:t>快发展新能源工程机械、轨道</w:t>
      </w:r>
      <w:r>
        <w:rPr>
          <w:rFonts w:hint="eastAsia" w:ascii="仿宋_GB2312" w:hAnsi="Times New Roman" w:eastAsia="仿宋_GB2312"/>
          <w:sz w:val="32"/>
          <w:szCs w:val="32"/>
        </w:rPr>
        <w:t>交通、智能电网、机器人、高端旅游装备等产品，深化与国内知名企业合作，培育龙头企业，建设国内有影响力的高端装备研发、生产、应用聚集区。到</w:t>
      </w:r>
      <w:r>
        <w:rPr>
          <w:rFonts w:hint="eastAsia" w:ascii="Times New Roman" w:hAnsi="Times New Roman" w:eastAsia="仿宋_GB2312"/>
          <w:sz w:val="32"/>
          <w:szCs w:val="32"/>
        </w:rPr>
        <w:t>2025</w:t>
      </w:r>
      <w:r>
        <w:rPr>
          <w:rFonts w:hint="eastAsia" w:ascii="仿宋_GB2312" w:hAnsi="Times New Roman" w:eastAsia="仿宋_GB2312"/>
          <w:sz w:val="32"/>
          <w:szCs w:val="32"/>
        </w:rPr>
        <w:t>年，高端装备制造产业实现工业总产值</w:t>
      </w:r>
      <w:r>
        <w:rPr>
          <w:rFonts w:hint="eastAsia" w:ascii="Times New Roman" w:hAnsi="Times New Roman" w:eastAsia="仿宋_GB2312"/>
          <w:sz w:val="32"/>
          <w:szCs w:val="32"/>
        </w:rPr>
        <w:t>500</w:t>
      </w:r>
      <w:r>
        <w:rPr>
          <w:rFonts w:hint="eastAsia" w:ascii="仿宋_GB2312" w:hAnsi="Times New Roman" w:eastAsia="仿宋_GB2312"/>
          <w:sz w:val="32"/>
          <w:szCs w:val="32"/>
        </w:rPr>
        <w:t>亿元。</w:t>
      </w:r>
    </w:p>
    <w:p w14:paraId="20895FCA">
      <w:pPr>
        <w:adjustRightInd w:val="0"/>
        <w:spacing w:line="600" w:lineRule="exact"/>
        <w:ind w:firstLine="643" w:firstLineChars="200"/>
        <w:rPr>
          <w:rFonts w:hint="eastAsia" w:ascii="仿宋_GB2312" w:hAnsi="Times New Roman" w:eastAsia="仿宋_GB2312"/>
          <w:sz w:val="32"/>
          <w:szCs w:val="32"/>
        </w:rPr>
      </w:pPr>
      <w:r>
        <w:rPr>
          <w:rFonts w:hint="eastAsia" w:ascii="仿宋" w:hAnsi="仿宋" w:eastAsia="仿宋" w:cs="仿宋"/>
          <w:b/>
          <w:bCs/>
          <w:color w:val="000000"/>
          <w:sz w:val="32"/>
          <w:szCs w:val="32"/>
        </w:rPr>
        <w:t>——新能源装备。</w:t>
      </w:r>
      <w:r>
        <w:rPr>
          <w:rFonts w:hint="eastAsia" w:ascii="仿宋_GB2312" w:hAnsi="Times New Roman" w:eastAsia="仿宋_GB2312"/>
          <w:sz w:val="32"/>
          <w:szCs w:val="32"/>
        </w:rPr>
        <w:t>以绿色化发展、智能化发展、数字化发展、国际化发展为方向，重点发展装载机、挖掘机、叉车、滑移、高空作业车、搅拌车、平地机、压路机、宽体车等多品类电动化系列产品。加快发展动力电池、电力驱动电机、电控系统等电动工程机械核心零</w:t>
      </w:r>
      <w:r>
        <w:rPr>
          <w:rFonts w:ascii="仿宋_GB2312" w:hAnsi="Times New Roman" w:eastAsia="仿宋_GB2312"/>
          <w:sz w:val="32"/>
          <w:szCs w:val="32"/>
        </w:rPr>
        <w:fldChar w:fldCharType="begin"/>
      </w:r>
      <w:r>
        <w:rPr>
          <w:rFonts w:ascii="仿宋_GB2312" w:hAnsi="Times New Roman" w:eastAsia="仿宋_GB2312"/>
          <w:sz w:val="32"/>
          <w:szCs w:val="32"/>
        </w:rPr>
        <w:instrText xml:space="preserve"> HYPERLINK "http://peijian.lmjx.net/" \t "/home/gxxc/Documents\\x/_blank" </w:instrText>
      </w:r>
      <w:r>
        <w:rPr>
          <w:rFonts w:ascii="仿宋_GB2312" w:hAnsi="Times New Roman" w:eastAsia="仿宋_GB2312"/>
          <w:sz w:val="32"/>
          <w:szCs w:val="32"/>
        </w:rPr>
        <w:fldChar w:fldCharType="separate"/>
      </w:r>
      <w:r>
        <w:rPr>
          <w:rFonts w:ascii="仿宋_GB2312" w:hAnsi="Times New Roman" w:eastAsia="仿宋_GB2312"/>
          <w:sz w:val="32"/>
          <w:szCs w:val="32"/>
        </w:rPr>
        <w:t>配件</w:t>
      </w:r>
      <w:r>
        <w:rPr>
          <w:rFonts w:ascii="仿宋_GB2312" w:hAnsi="Times New Roman" w:eastAsia="仿宋_GB2312"/>
          <w:sz w:val="32"/>
          <w:szCs w:val="32"/>
        </w:rPr>
        <w:fldChar w:fldCharType="end"/>
      </w:r>
      <w:r>
        <w:rPr>
          <w:rFonts w:hint="eastAsia" w:ascii="仿宋_GB2312" w:hAnsi="Times New Roman" w:eastAsia="仿宋_GB2312"/>
          <w:sz w:val="32"/>
          <w:szCs w:val="32"/>
        </w:rPr>
        <w:t>，研发新能源工程机械专用动力耦合箱、专用集成式电机泵及控制器、多合一控制器、集成管理控制单元等关键零部件。加快建设光、储、充一体化的新能源产业示范基地，重点发展风电设备、电子制造设备、光伏发电设备、电力二次设备、储能设备等新能源高端装备制造。</w:t>
      </w:r>
    </w:p>
    <w:p w14:paraId="51276DF6">
      <w:pPr>
        <w:spacing w:line="600" w:lineRule="exact"/>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rPr>
        <w:t>——轨道交通装备。</w:t>
      </w:r>
      <w:r>
        <w:rPr>
          <w:rFonts w:hint="eastAsia" w:ascii="仿宋_GB2312" w:hAnsi="Times New Roman" w:eastAsia="仿宋_GB2312"/>
          <w:sz w:val="32"/>
          <w:szCs w:val="32"/>
        </w:rPr>
        <w:t>重点发展跨座式单轨车辆、胶轮快捷有轨电车，适时向智能轨道ART、APM、城际列车等产品延伸。加快发展车体、转向架、牵引和辅助变流器、牵引电机等轨道交通车辆核心零部件，大力发展车轮、车轴、制动盘片及转向架等关键部件。积极发展牵引供电系统、信号系统、通信系统和综合监控系统等轨道交通机电系统产品。稳步发展全产业链维保产业，持续发展轨道梁、道岔等轨道网线产品。</w:t>
      </w:r>
    </w:p>
    <w:p w14:paraId="64C58102">
      <w:pPr>
        <w:spacing w:line="600" w:lineRule="exact"/>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rPr>
        <w:t>——智能电网。</w:t>
      </w:r>
      <w:r>
        <w:rPr>
          <w:rFonts w:hint="eastAsia" w:ascii="仿宋_GB2312" w:hAnsi="Times New Roman" w:eastAsia="仿宋_GB2312"/>
          <w:sz w:val="32"/>
          <w:szCs w:val="32"/>
        </w:rPr>
        <w:t>重点发展智能开关柜、自动化变电站、智能仪表、充电装备等强电设备，优先发展电缆、开关、插座等中低压电器设备，加快发展安防监控、公共广播等弱电设备。积极推进变电站成套装备、智能配电网成套装备、大容量电力电子器件和材料等智能电网装备及产品产业化。鼓励开展能源路由器、能源交换机等能源互联网设备研发和应用示范。推进特（超）高压输配电设备集成化、系列化、智能化、小型化、低能耗发展。</w:t>
      </w:r>
    </w:p>
    <w:p w14:paraId="242E70A7">
      <w:pPr>
        <w:snapToGrid w:val="0"/>
        <w:spacing w:line="580" w:lineRule="exact"/>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rPr>
        <w:t>——机器人。</w:t>
      </w:r>
      <w:r>
        <w:rPr>
          <w:rFonts w:hint="eastAsia" w:ascii="仿宋_GB2312" w:hAnsi="仿宋" w:eastAsia="仿宋_GB2312" w:cs="方正仿宋_GBK"/>
          <w:sz w:val="32"/>
          <w:szCs w:val="32"/>
        </w:rPr>
        <w:t>积极研发智能移动机器</w:t>
      </w:r>
      <w:r>
        <w:rPr>
          <w:rFonts w:ascii="Times New Roman" w:hAnsi="Times New Roman" w:eastAsia="仿宋_GB2312"/>
          <w:sz w:val="32"/>
          <w:szCs w:val="32"/>
        </w:rPr>
        <w:t>人（IMR）</w:t>
      </w:r>
      <w:r>
        <w:rPr>
          <w:rFonts w:hint="eastAsia" w:ascii="仿宋_GB2312" w:hAnsi="仿宋" w:eastAsia="仿宋_GB2312" w:cs="方正仿宋_GBK"/>
          <w:sz w:val="32"/>
          <w:szCs w:val="32"/>
        </w:rPr>
        <w:t>，发展应用于智能机器人领域的电控、电池、电驱动、传感器、域控机、</w:t>
      </w:r>
      <w:r>
        <w:rPr>
          <w:rFonts w:hint="eastAsia" w:ascii="仿宋_GB2312" w:hAnsi="Times New Roman" w:eastAsia="仿宋_GB2312"/>
          <w:sz w:val="32"/>
          <w:szCs w:val="32"/>
        </w:rPr>
        <w:t>高精密减速器、末端执行器</w:t>
      </w:r>
      <w:r>
        <w:rPr>
          <w:rFonts w:hint="eastAsia" w:ascii="仿宋_GB2312" w:hAnsi="仿宋" w:eastAsia="仿宋_GB2312" w:cs="方正仿宋_GBK"/>
          <w:sz w:val="32"/>
          <w:szCs w:val="32"/>
        </w:rPr>
        <w:t>等核心零部件，推进机器人系统集成业务在新能源汽车领域的生产和应用。</w:t>
      </w:r>
      <w:r>
        <w:rPr>
          <w:rFonts w:hint="eastAsia" w:ascii="仿宋_GB2312" w:hAnsi="Times New Roman" w:eastAsia="仿宋_GB2312"/>
          <w:sz w:val="32"/>
          <w:szCs w:val="32"/>
        </w:rPr>
        <w:t>加快发展上下料、分拣、包装、焊接、喷涂、搬运等工业机器人及系统集成。积极发展电力巡检机器人、检测维护机器人、工程及建筑机器人等特种机器人。针对养老养生、医疗康复领域，重点发展智能医疗康养机器人。针对助力助行、助老助残领域，积极发展穿戴式外骨骼机器人。针对家政、餐饮等应用环境，大力发展移动式服务机器人。</w:t>
      </w:r>
    </w:p>
    <w:p w14:paraId="209D6583">
      <w:pPr>
        <w:spacing w:line="600" w:lineRule="exact"/>
        <w:ind w:firstLine="643" w:firstLineChars="200"/>
        <w:rPr>
          <w:rFonts w:hint="eastAsia" w:ascii="仿宋_GB2312" w:hAnsi="Times New Roman" w:eastAsia="仿宋_GB2312"/>
          <w:sz w:val="32"/>
          <w:szCs w:val="32"/>
        </w:rPr>
      </w:pPr>
      <w:r>
        <w:rPr>
          <w:rFonts w:hint="eastAsia" w:ascii="仿宋" w:hAnsi="仿宋" w:eastAsia="仿宋" w:cs="仿宋"/>
          <w:b/>
          <w:bCs/>
          <w:color w:val="000000"/>
          <w:sz w:val="32"/>
          <w:szCs w:val="32"/>
        </w:rPr>
        <w:t>——高端旅游装备。</w:t>
      </w:r>
      <w:r>
        <w:rPr>
          <w:rFonts w:hint="eastAsia" w:ascii="仿宋_GB2312" w:hAnsi="Times New Roman" w:eastAsia="仿宋_GB2312"/>
          <w:sz w:val="32"/>
          <w:szCs w:val="32"/>
        </w:rPr>
        <w:t>重点发展旅游房车、观光车、中高档游艇（游船）水上交通等高端旅游交通装备。积极发展轻钢别墅、集装箱酒店、索道缆车、观光火车等旅游基础设施装备。</w:t>
      </w:r>
    </w:p>
    <w:p w14:paraId="7D3310D8">
      <w:pPr>
        <w:keepNext/>
        <w:keepLines/>
        <w:spacing w:line="600" w:lineRule="exact"/>
        <w:ind w:firstLine="643" w:firstLineChars="200"/>
        <w:outlineLvl w:val="1"/>
        <w:rPr>
          <w:rFonts w:hint="eastAsia" w:ascii="楷体_GB2312" w:hAnsi="楷体_GB2312" w:eastAsia="楷体_GB2312" w:cs="楷体_GB2312"/>
          <w:b/>
          <w:sz w:val="32"/>
          <w:szCs w:val="32"/>
        </w:rPr>
      </w:pPr>
      <w:bookmarkStart w:id="90" w:name="_Toc1018706265"/>
      <w:bookmarkStart w:id="91" w:name="_Toc78897134"/>
      <w:bookmarkStart w:id="92" w:name="_Toc78986807"/>
      <w:r>
        <w:rPr>
          <w:rFonts w:hint="eastAsia" w:ascii="楷体_GB2312" w:hAnsi="楷体_GB2312" w:eastAsia="楷体_GB2312" w:cs="楷体_GB2312"/>
          <w:b/>
          <w:sz w:val="32"/>
          <w:szCs w:val="32"/>
        </w:rPr>
        <w:t>（二）生物医药大健康产业</w:t>
      </w:r>
      <w:bookmarkEnd w:id="90"/>
      <w:bookmarkEnd w:id="91"/>
      <w:bookmarkEnd w:id="92"/>
    </w:p>
    <w:p w14:paraId="2DF328F8">
      <w:pPr>
        <w:spacing w:line="600" w:lineRule="exact"/>
        <w:ind w:firstLine="640" w:firstLineChars="200"/>
        <w:rPr>
          <w:rFonts w:ascii="仿宋_GB2312" w:hAnsi="宋体" w:eastAsia="仿宋_GB2312"/>
          <w:sz w:val="32"/>
          <w:szCs w:val="32"/>
        </w:rPr>
      </w:pPr>
      <w:r>
        <w:rPr>
          <w:rFonts w:hint="eastAsia" w:ascii="仿宋_GB2312" w:hAnsi="仿宋" w:eastAsia="仿宋_GB2312"/>
          <w:sz w:val="32"/>
          <w:szCs w:val="32"/>
        </w:rPr>
        <w:t>立足柳州生物医药产业基础、技术基础和资源优势，面向产业转型、民生健康需求，以生物医药大健康产业为方向培育及引进重大项目，加速关键技术创新和产业化，促进重点产业特色化、集群化、高端化发展。到</w:t>
      </w:r>
      <w:r>
        <w:rPr>
          <w:rFonts w:hint="eastAsia" w:ascii="Times New Roman" w:hAnsi="Times New Roman" w:eastAsia="仿宋_GB2312"/>
          <w:sz w:val="32"/>
          <w:szCs w:val="32"/>
        </w:rPr>
        <w:t>2025</w:t>
      </w:r>
      <w:r>
        <w:rPr>
          <w:rFonts w:hint="eastAsia" w:ascii="仿宋_GB2312" w:hAnsi="仿宋" w:eastAsia="仿宋_GB2312"/>
          <w:sz w:val="32"/>
          <w:szCs w:val="32"/>
        </w:rPr>
        <w:t>年，生物医药大健康产业实现工业总产值</w:t>
      </w:r>
      <w:r>
        <w:rPr>
          <w:rFonts w:hint="eastAsia" w:ascii="Times New Roman" w:hAnsi="Times New Roman" w:eastAsia="仿宋_GB2312"/>
          <w:sz w:val="32"/>
          <w:szCs w:val="32"/>
        </w:rPr>
        <w:t>500</w:t>
      </w:r>
      <w:r>
        <w:rPr>
          <w:rFonts w:hint="eastAsia" w:ascii="仿宋_GB2312" w:hAnsi="仿宋" w:eastAsia="仿宋_GB2312"/>
          <w:sz w:val="32"/>
          <w:szCs w:val="32"/>
        </w:rPr>
        <w:t>亿元。</w:t>
      </w:r>
    </w:p>
    <w:p w14:paraId="17A9A3A1">
      <w:pPr>
        <w:spacing w:line="60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bCs/>
          <w:sz w:val="32"/>
          <w:szCs w:val="32"/>
        </w:rPr>
        <w:t>——现代中药。</w:t>
      </w:r>
      <w:r>
        <w:rPr>
          <w:rFonts w:hint="eastAsia" w:ascii="仿宋_GB2312" w:hAnsi="仿宋_GB2312" w:eastAsia="仿宋_GB2312" w:cs="仿宋_GB2312"/>
          <w:sz w:val="32"/>
          <w:szCs w:val="32"/>
        </w:rPr>
        <w:t>依托柳州本地中药资源，加快建设中药材生产基地，大力培育集中药材种植、加工为一体的特色产业链。以中药提取物开发与应用、中药饮片生产及中药种植、中药配方颗粒、中药材初加工为重点，加快中药新药品种开发和名优中成药大品种的二次开发。重点在心脑血管系统、跌打损伤、妇科儿科、呼吸系统类等领域，发挥中医药优势，开展疗效确切的单方、验方、医院制剂等为基础的中药新药研发。依托壮族医药的特色和优势，培育和发展特色中药产品。加快研究开发各类药膳、药酒、药茶、健康饮品。推动以青蒿和灵芝为基础的新型保健食品和功能食品的开发。做精做优金嗓子喉宝、花红片等系列大健康产品，重塑“金嗓子”“花红”等品牌形象，实现高端健康产品和高端品牌的突破。推动原料药、医药中间体向成品药和制剂转变。</w:t>
      </w:r>
    </w:p>
    <w:p w14:paraId="466A115C">
      <w:pPr>
        <w:spacing w:line="600" w:lineRule="exact"/>
        <w:ind w:firstLine="643" w:firstLineChars="200"/>
        <w:rPr>
          <w:rFonts w:ascii="仿宋_GB2312" w:hAnsi="仿宋_GB2312" w:eastAsia="仿宋_GB2312" w:cs="仿宋_GB2312"/>
          <w:sz w:val="32"/>
          <w:szCs w:val="32"/>
        </w:rPr>
      </w:pPr>
      <w:r>
        <w:rPr>
          <w:rFonts w:hint="eastAsia" w:ascii="仿宋" w:hAnsi="仿宋" w:eastAsia="仿宋" w:cs="仿宋"/>
          <w:b/>
          <w:bCs/>
          <w:sz w:val="32"/>
          <w:szCs w:val="32"/>
        </w:rPr>
        <w:t>——化学药。</w:t>
      </w:r>
      <w:r>
        <w:rPr>
          <w:rFonts w:hint="eastAsia" w:ascii="仿宋_GB2312" w:hAnsi="仿宋_GB2312" w:eastAsia="仿宋_GB2312" w:cs="仿宋_GB2312"/>
          <w:sz w:val="32"/>
          <w:szCs w:val="32"/>
        </w:rPr>
        <w:t>重点发展中高端特色原料药、小品种原料药以及针对重大疾病的化学药制剂新药。</w:t>
      </w:r>
      <w:r>
        <w:rPr>
          <w:rFonts w:hint="eastAsia" w:ascii="仿宋_GB2312" w:eastAsia="仿宋_GB2312"/>
          <w:sz w:val="32"/>
          <w:szCs w:val="32"/>
        </w:rPr>
        <w:t>加快发展抗感染、抗肿瘤、抗疟疾、抗喘、解热镇痛、心脑血管系统、防治神经性疾病等领域化学药物。加快发展</w:t>
      </w:r>
      <w:r>
        <w:rPr>
          <w:rFonts w:ascii="仿宋_GB2312" w:eastAsia="仿宋_GB2312"/>
          <w:sz w:val="32"/>
          <w:szCs w:val="32"/>
        </w:rPr>
        <w:t>靶向给药</w:t>
      </w:r>
      <w:r>
        <w:rPr>
          <w:rFonts w:hint="eastAsia" w:ascii="仿宋_GB2312" w:eastAsia="仿宋_GB2312"/>
          <w:sz w:val="32"/>
          <w:szCs w:val="32"/>
        </w:rPr>
        <w:t>、</w:t>
      </w:r>
      <w:r>
        <w:rPr>
          <w:rFonts w:ascii="仿宋_GB2312" w:eastAsia="仿宋_GB2312"/>
          <w:sz w:val="32"/>
          <w:szCs w:val="32"/>
        </w:rPr>
        <w:t>纳米制剂</w:t>
      </w:r>
      <w:r>
        <w:rPr>
          <w:rFonts w:hint="eastAsia" w:ascii="仿宋_GB2312" w:eastAsia="仿宋_GB2312"/>
          <w:sz w:val="32"/>
          <w:szCs w:val="32"/>
        </w:rPr>
        <w:t>、</w:t>
      </w:r>
      <w:r>
        <w:rPr>
          <w:rFonts w:ascii="仿宋_GB2312" w:eastAsia="仿宋_GB2312"/>
          <w:sz w:val="32"/>
          <w:szCs w:val="32"/>
        </w:rPr>
        <w:t>缓控释制剂</w:t>
      </w:r>
      <w:r>
        <w:rPr>
          <w:rFonts w:hint="eastAsia" w:ascii="仿宋_GB2312" w:eastAsia="仿宋_GB2312"/>
          <w:sz w:val="32"/>
          <w:szCs w:val="32"/>
        </w:rPr>
        <w:t>、</w:t>
      </w:r>
      <w:r>
        <w:rPr>
          <w:rFonts w:ascii="仿宋_GB2312" w:eastAsia="仿宋_GB2312"/>
          <w:sz w:val="32"/>
          <w:szCs w:val="32"/>
        </w:rPr>
        <w:t>微球制剂</w:t>
      </w:r>
      <w:r>
        <w:rPr>
          <w:rFonts w:hint="eastAsia" w:ascii="仿宋_GB2312" w:eastAsia="仿宋_GB2312"/>
          <w:sz w:val="32"/>
          <w:szCs w:val="32"/>
        </w:rPr>
        <w:t>等高端制剂。</w:t>
      </w:r>
      <w:r>
        <w:rPr>
          <w:rFonts w:ascii="仿宋_GB2312" w:eastAsia="仿宋_GB2312"/>
          <w:sz w:val="32"/>
          <w:szCs w:val="32"/>
        </w:rPr>
        <w:t>鼓励开发适合儿童服用的新剂型和新规格产品。巩固发展小分子化药，</w:t>
      </w:r>
      <w:r>
        <w:rPr>
          <w:rFonts w:hint="eastAsia" w:ascii="仿宋_GB2312" w:eastAsia="仿宋_GB2312"/>
          <w:sz w:val="32"/>
          <w:szCs w:val="32"/>
        </w:rPr>
        <w:t>积极开展对国外专利到期药技术工艺、中间体等研发和攻关</w:t>
      </w:r>
      <w:r>
        <w:rPr>
          <w:rFonts w:ascii="仿宋_GB2312" w:eastAsia="仿宋_GB2312"/>
          <w:sz w:val="32"/>
          <w:szCs w:val="32"/>
        </w:rPr>
        <w:t>以及仿制药质量和疗效一致性评价</w:t>
      </w:r>
      <w:r>
        <w:rPr>
          <w:rFonts w:hint="eastAsia" w:ascii="仿宋_GB2312" w:eastAsia="仿宋_GB2312"/>
          <w:sz w:val="32"/>
          <w:szCs w:val="32"/>
        </w:rPr>
        <w:t>。</w:t>
      </w:r>
    </w:p>
    <w:p w14:paraId="310A7635">
      <w:pPr>
        <w:spacing w:line="600" w:lineRule="exact"/>
        <w:ind w:firstLine="643" w:firstLineChars="200"/>
        <w:rPr>
          <w:rFonts w:ascii="仿宋_GB2312" w:eastAsia="仿宋_GB2312"/>
          <w:sz w:val="32"/>
          <w:szCs w:val="32"/>
        </w:rPr>
      </w:pPr>
      <w:r>
        <w:rPr>
          <w:rFonts w:hint="eastAsia" w:ascii="仿宋" w:hAnsi="仿宋" w:eastAsia="仿宋" w:cs="仿宋"/>
          <w:b/>
          <w:bCs/>
          <w:sz w:val="32"/>
          <w:szCs w:val="32"/>
        </w:rPr>
        <w:t>——生物制品。</w:t>
      </w:r>
      <w:r>
        <w:rPr>
          <w:rFonts w:hint="eastAsia" w:ascii="仿宋_GB2312" w:eastAsia="仿宋_GB2312"/>
          <w:sz w:val="32"/>
          <w:szCs w:val="32"/>
        </w:rPr>
        <w:t>围绕生物发酵、生物兽药、生物肥料、生物饲料等重点领域，打造特色生物制造产业链。重点发展酵母抽提物、食品添加剂等产品，</w:t>
      </w:r>
      <w:r>
        <w:rPr>
          <w:rFonts w:hint="eastAsia" w:ascii="仿宋_GB2312" w:eastAsia="仿宋_GB2312"/>
          <w:bCs/>
          <w:sz w:val="32"/>
          <w:szCs w:val="32"/>
        </w:rPr>
        <w:t>打造成为全球领先的酵母抽提物研发、生产基地。</w:t>
      </w:r>
      <w:r>
        <w:rPr>
          <w:rFonts w:hint="eastAsia" w:ascii="仿宋_GB2312" w:eastAsia="仿宋_GB2312"/>
          <w:sz w:val="32"/>
          <w:szCs w:val="32"/>
        </w:rPr>
        <w:t>积极发展生物活性多肽、糖氨聚酸、氨基酸类等生物制品新品种，推动开发心脑血管疾病药、抗癌药、抗病毒和基因等药物和保健品的研制和生产。推进生物兽药及疫苗、生物肥料、生物饲料等生物农业技术与产品的研发和产业化，加快功能性酵母蛋白饲料原料的关键技术开发及应用。</w:t>
      </w:r>
    </w:p>
    <w:p w14:paraId="78E5274F">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——医疗器械。</w:t>
      </w:r>
      <w:r>
        <w:rPr>
          <w:rFonts w:hint="eastAsia" w:ascii="仿宋_GB2312" w:eastAsia="仿宋_GB2312"/>
          <w:sz w:val="32"/>
          <w:szCs w:val="32"/>
        </w:rPr>
        <w:t>加快引进发展大型医疗设备、便携式家庭医疗器械、健康和康复辅助器械等产品，打造健康医疗设备生产基地。重点发展动态DR、车载DR、骨密度仪、口腔CT、磁共振成像系统等高端医学影像产品。积极</w:t>
      </w:r>
      <w:r>
        <w:rPr>
          <w:rFonts w:hint="eastAsia" w:ascii="仿宋_GB2312" w:hAnsi="Times New Roman" w:eastAsia="仿宋_GB2312"/>
          <w:sz w:val="32"/>
          <w:szCs w:val="32"/>
        </w:rPr>
        <w:t>开发和推广可穿戴、便携式等移动医疗和辅助器具产品，推广生物三维（</w:t>
      </w:r>
      <w:r>
        <w:rPr>
          <w:rFonts w:hint="eastAsia" w:ascii="Times New Roman" w:hAnsi="Times New Roman" w:eastAsia="仿宋_GB2312"/>
          <w:sz w:val="32"/>
          <w:szCs w:val="32"/>
        </w:rPr>
        <w:t>3</w:t>
      </w:r>
      <w:r>
        <w:rPr>
          <w:rFonts w:hint="eastAsia" w:ascii="仿宋_GB2312" w:hAnsi="Times New Roman" w:eastAsia="仿宋_GB2312"/>
          <w:sz w:val="32"/>
          <w:szCs w:val="32"/>
        </w:rPr>
        <w:t>D）打印技术、数据芯片、石墨烯等新技术在植介入产品中的应用。积极开发高品质的家用理疗、按摩、养生保健器械和智能养老监护设备。支持发展制药设备、医药包材、辅助材料等产品，重点发展康复装置、微创手术介入生物材料、无菌手术材料包、雾化器等辅助治疗设备以及相关医疗器械。发展医用脱脂棉、医用脱脂纱布、手术衣、无菌手术包、注射器/输液器、导管、医用纺织品等一次性医疗设备。</w:t>
      </w:r>
    </w:p>
    <w:p w14:paraId="31331C94">
      <w:pPr>
        <w:keepNext/>
        <w:keepLines/>
        <w:spacing w:line="600" w:lineRule="exact"/>
        <w:ind w:firstLine="643" w:firstLineChars="200"/>
        <w:outlineLvl w:val="1"/>
        <w:rPr>
          <w:rFonts w:hint="eastAsia" w:ascii="楷体_GB2312" w:hAnsi="楷体_GB2312" w:eastAsia="楷体_GB2312" w:cs="楷体_GB2312"/>
          <w:b/>
          <w:sz w:val="32"/>
          <w:szCs w:val="32"/>
        </w:rPr>
      </w:pPr>
      <w:bookmarkStart w:id="93" w:name="_Toc78986808"/>
      <w:bookmarkStart w:id="94" w:name="_Toc1109320473"/>
      <w:bookmarkStart w:id="95" w:name="_Toc78897135"/>
      <w:r>
        <w:rPr>
          <w:rFonts w:hint="eastAsia" w:ascii="楷体_GB2312" w:hAnsi="楷体_GB2312" w:eastAsia="楷体_GB2312" w:cs="楷体_GB2312"/>
          <w:b/>
          <w:sz w:val="32"/>
          <w:szCs w:val="32"/>
        </w:rPr>
        <w:t>（三）节能环保产业</w:t>
      </w:r>
      <w:bookmarkEnd w:id="93"/>
      <w:bookmarkEnd w:id="94"/>
      <w:bookmarkEnd w:id="95"/>
    </w:p>
    <w:p w14:paraId="408DC065">
      <w:pPr>
        <w:snapToGrid w:val="0"/>
        <w:spacing w:line="600" w:lineRule="exact"/>
        <w:ind w:firstLine="640" w:firstLineChars="200"/>
        <w:rPr>
          <w:rFonts w:ascii="Times New Roman" w:hAnsi="Times New Roman" w:eastAsia="仿宋_GB2312"/>
          <w:kern w:val="0"/>
          <w:sz w:val="32"/>
          <w:szCs w:val="32"/>
        </w:rPr>
      </w:pPr>
      <w:bookmarkStart w:id="96" w:name="_Hlk73993280"/>
      <w:r>
        <w:rPr>
          <w:rFonts w:hint="eastAsia" w:ascii="Times New Roman" w:hAnsi="Times New Roman" w:eastAsia="仿宋_GB2312"/>
          <w:kern w:val="0"/>
          <w:sz w:val="32"/>
          <w:szCs w:val="32"/>
        </w:rPr>
        <w:t>重点发展装配式建筑、再生资源利用、工业再制造、清洁能源等产业，实现绿色转型和发展。到2025年，节能环保产业实现工业总产值500亿元。</w:t>
      </w:r>
    </w:p>
    <w:p w14:paraId="7BDA605B">
      <w:pPr>
        <w:spacing w:line="600" w:lineRule="exact"/>
        <w:ind w:firstLine="643" w:firstLineChars="200"/>
        <w:rPr>
          <w:rFonts w:hint="eastAsia" w:ascii="仿宋" w:hAnsi="仿宋" w:eastAsia="仿宋_GB2312" w:cs="仿宋"/>
          <w:b/>
          <w:bCs/>
          <w:color w:val="000000"/>
          <w:sz w:val="32"/>
          <w:szCs w:val="32"/>
        </w:rPr>
      </w:pPr>
      <w:r>
        <w:rPr>
          <w:rFonts w:hint="eastAsia" w:ascii="仿宋" w:hAnsi="仿宋" w:eastAsia="仿宋" w:cs="仿宋"/>
          <w:b/>
          <w:bCs/>
          <w:color w:val="000000"/>
          <w:sz w:val="32"/>
          <w:szCs w:val="32"/>
        </w:rPr>
        <w:t>——装配式建筑。</w:t>
      </w:r>
      <w:r>
        <w:rPr>
          <w:rFonts w:hint="eastAsia" w:ascii="Times New Roman" w:hAnsi="Times New Roman" w:eastAsia="仿宋_GB2312"/>
          <w:kern w:val="0"/>
          <w:sz w:val="32"/>
          <w:szCs w:val="32"/>
        </w:rPr>
        <w:t>以预制混凝土结构和钢结构两类建筑产业体系为基础，打造集科研、设计、构配件生产、新型建材与住宅部品制造、建筑施工、装饰装修、检测于一体的完整产业链。重点发展以预制混凝土构件（PC）、钢结构、以及竹木结构为主的主体结构部品，以内墙、地面、吊顶、建筑设备以及整体部品为主的内装产品，以轻型外挂式维护部品、轻型内嵌式维护部品、幕墙、屋顶以及其它围护部品为主的外围护部品。大力发展建筑结构件、建筑墙体、屋面系统材料及门、窗、整体厨房、整体卫生间材料和产品等装配式装饰装修材料及构件。</w:t>
      </w:r>
    </w:p>
    <w:p w14:paraId="05CF85D0">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softHyphen/>
      </w:r>
      <w:r>
        <w:rPr>
          <w:rFonts w:hint="eastAsia" w:ascii="Times New Roman" w:hAnsi="Times New Roman" w:eastAsia="仿宋_GB2312"/>
          <w:b/>
          <w:kern w:val="0"/>
          <w:sz w:val="32"/>
          <w:szCs w:val="32"/>
        </w:rPr>
        <w:t>——节能环保技术装备</w:t>
      </w:r>
      <w:r>
        <w:rPr>
          <w:rFonts w:hint="eastAsia" w:ascii="Times New Roman" w:hAnsi="Times New Roman" w:eastAsia="仿宋_GB2312"/>
          <w:kern w:val="0"/>
          <w:sz w:val="32"/>
          <w:szCs w:val="32"/>
        </w:rPr>
        <w:t>。大力发展高端、高效节能、环保和资源循环利用的技术装备和产品。重点发展节能电机、高效节能电器、高效照明产品。加强废石、煤矸石、粉煤灰、冶炼渣、化工废渣等大宗工业固体废物的综合利用，推广大掺量工业固体废物生产建材产品。推进余热余压利用设备研制及新型热电联产集中供热技术开发应用。积极培育发展烟气脱硫、脱硝、除尘装备和空气净化装备，污水处理技术和成套装备，城市餐厨废弃物处理及资源化利用成套装备，农林废弃物资源化利用成套装备，废旧工业品及废旧建材资源化利用成套装备，城乡垃圾、污泥等固体废弃物处理设备和资源综合利用装备。积极发展新型自保温墙体材料、复合保温砌块、生态软瓷、节能玻璃，加大轻质复合保温板材、节能建筑门窗等产品的生产和推广。</w:t>
      </w:r>
    </w:p>
    <w:p w14:paraId="6DB89139">
      <w:pPr>
        <w:spacing w:line="600" w:lineRule="exact"/>
        <w:ind w:firstLine="643" w:firstLineChars="200"/>
        <w:rPr>
          <w:rFonts w:ascii="仿宋" w:hAnsi="仿宋" w:eastAsia="仿宋" w:cs="仿宋"/>
          <w:bCs/>
          <w:color w:val="000000"/>
          <w:sz w:val="32"/>
          <w:szCs w:val="32"/>
        </w:rPr>
      </w:pPr>
      <w:r>
        <w:rPr>
          <w:rFonts w:hint="eastAsia" w:ascii="仿宋" w:hAnsi="仿宋" w:eastAsia="仿宋" w:cs="仿宋"/>
          <w:b/>
          <w:bCs/>
          <w:color w:val="000000"/>
          <w:sz w:val="32"/>
          <w:szCs w:val="32"/>
        </w:rPr>
        <w:t>——资源循环利用。</w:t>
      </w:r>
      <w:r>
        <w:rPr>
          <w:rFonts w:hint="eastAsia" w:ascii="Times New Roman" w:hAnsi="Times New Roman" w:eastAsia="仿宋_GB2312"/>
          <w:kern w:val="0"/>
          <w:sz w:val="32"/>
          <w:szCs w:val="32"/>
        </w:rPr>
        <w:t>加大资源再生利用产业的规模化，加强废石、煤矸石、粉煤灰、冶炼渣、化工废渣等大宗工业固体废物的综合利用，推广大掺量工业固体废物生产建材产品。积极推进汽车、工程机械、大型工业设备关键零部件等旧工业产品再制造，实现零部件循环利用。推广大型废钢破碎剪切和废旧电器回收利用技术，扩大再生资源、金属回收利用规模。推进余热余压利用设备研制及新型热电联产集中供热技术开发应用。促进大宗固体废物综合利用、尾矿伴生矿产资源及城市餐厨废弃物、农林废弃物和废旧塑料制品、废旧铅酸电池资源化、规模化利用。</w:t>
      </w:r>
    </w:p>
    <w:p w14:paraId="05869199">
      <w:pPr>
        <w:spacing w:line="600" w:lineRule="exact"/>
        <w:ind w:firstLine="643" w:firstLineChars="200"/>
        <w:rPr>
          <w:rFonts w:hint="eastAsia" w:ascii="Times New Roman" w:hAnsi="Times New Roman" w:eastAsia="仿宋_GB2312"/>
          <w:kern w:val="0"/>
          <w:sz w:val="32"/>
          <w:szCs w:val="32"/>
        </w:rPr>
      </w:pPr>
      <w:r>
        <w:rPr>
          <w:rFonts w:hint="eastAsia" w:ascii="仿宋" w:hAnsi="仿宋" w:eastAsia="仿宋" w:cs="仿宋"/>
          <w:b/>
          <w:bCs/>
          <w:color w:val="000000"/>
          <w:sz w:val="32"/>
          <w:szCs w:val="32"/>
        </w:rPr>
        <w:t>——清洁能源。</w:t>
      </w:r>
      <w:r>
        <w:rPr>
          <w:rFonts w:hint="eastAsia" w:ascii="Times New Roman" w:hAnsi="Times New Roman" w:eastAsia="仿宋_GB2312"/>
          <w:kern w:val="0"/>
          <w:sz w:val="32"/>
          <w:szCs w:val="32"/>
        </w:rPr>
        <w:t>有序推进光电、风电等新能源开发。加快研制生产光伏、风能电站建设和应用类产品。结合分布式能源建设，大力发展利用太阳能与风能分布式电站项目。重点发展风电、光伏发电等清洁能源。推进融水、融安、三江风电场建设，形成风电规模化联网发电。充分利用企业厂房屋顶，农村荒山荒地建设光伏电场，发展光伏发电。</w:t>
      </w:r>
      <w:bookmarkEnd w:id="96"/>
    </w:p>
    <w:p w14:paraId="35DA54C5">
      <w:pPr>
        <w:keepNext/>
        <w:keepLines/>
        <w:spacing w:line="600" w:lineRule="exact"/>
        <w:ind w:firstLine="643" w:firstLineChars="200"/>
        <w:outlineLvl w:val="1"/>
        <w:rPr>
          <w:rFonts w:hint="eastAsia" w:ascii="楷体_GB2312" w:hAnsi="楷体_GB2312" w:eastAsia="楷体_GB2312" w:cs="楷体_GB2312"/>
          <w:b/>
          <w:sz w:val="32"/>
          <w:szCs w:val="32"/>
        </w:rPr>
      </w:pPr>
      <w:bookmarkStart w:id="97" w:name="_Toc897393053"/>
      <w:bookmarkStart w:id="98" w:name="_Toc78986809"/>
      <w:bookmarkStart w:id="99" w:name="_Toc78897136"/>
      <w:r>
        <w:rPr>
          <w:rFonts w:hint="eastAsia" w:ascii="楷体_GB2312" w:hAnsi="楷体_GB2312" w:eastAsia="楷体_GB2312" w:cs="楷体_GB2312"/>
          <w:b/>
          <w:sz w:val="32"/>
          <w:szCs w:val="32"/>
        </w:rPr>
        <w:t>（四）生产性服务业</w:t>
      </w:r>
      <w:bookmarkEnd w:id="97"/>
      <w:bookmarkEnd w:id="98"/>
      <w:bookmarkEnd w:id="99"/>
    </w:p>
    <w:p w14:paraId="2B60B43B">
      <w:pPr>
        <w:snapToGrid w:val="0"/>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加快工业设计、大数据与云计算、工业物流、电子商务等生产性服务业集聚发展，不断完善研发科技服务、后市场服务平台，推进制造业和服务业的融合发展。</w:t>
      </w:r>
    </w:p>
    <w:p w14:paraId="49E5D1CD">
      <w:pPr>
        <w:spacing w:line="600" w:lineRule="exact"/>
        <w:ind w:firstLine="643" w:firstLineChars="200"/>
        <w:rPr>
          <w:rFonts w:ascii="仿宋_GB2312" w:hAnsi="仿宋" w:eastAsia="仿宋_GB2312" w:cs="仿宋"/>
          <w:b/>
          <w:bCs/>
          <w:color w:val="000000"/>
          <w:sz w:val="32"/>
          <w:szCs w:val="32"/>
        </w:rPr>
      </w:pPr>
      <w:r>
        <w:rPr>
          <w:rFonts w:hint="eastAsia" w:ascii="仿宋" w:hAnsi="仿宋" w:eastAsia="仿宋" w:cs="仿宋"/>
          <w:b/>
          <w:bCs/>
          <w:color w:val="000000"/>
          <w:sz w:val="32"/>
          <w:szCs w:val="32"/>
        </w:rPr>
        <w:t>——</w:t>
      </w:r>
      <w:r>
        <w:rPr>
          <w:rFonts w:hint="eastAsia" w:ascii="仿宋_GB2312" w:hAnsi="仿宋" w:eastAsia="仿宋_GB2312" w:cs="仿宋"/>
          <w:b/>
          <w:bCs/>
          <w:color w:val="000000"/>
          <w:sz w:val="32"/>
          <w:szCs w:val="32"/>
        </w:rPr>
        <w:t>工业设计。</w:t>
      </w:r>
      <w:r>
        <w:rPr>
          <w:rFonts w:hint="eastAsia" w:ascii="仿宋_GB2312" w:hAnsi="Times New Roman" w:eastAsia="仿宋_GB2312"/>
          <w:kern w:val="0"/>
          <w:sz w:val="32"/>
          <w:szCs w:val="32"/>
        </w:rPr>
        <w:t>大力发展功能设计、结构设计、形态及包装设计，重点支持汽车、工程机械外观设计及零部件结构设计发展，积极支持食品包装、医药包装、日化包装、家具外观等设计发展。以“增品种、提品质、创品牌”为重点，围绕外观造型、功能创新、结构优化、节能节材、新材料应用等重点环节，推进零件标准化、部件模块化和产品个性化的发展和应用，提供产品设计、新产品发布、创意交流、工业设计资讯、设计创新体验等一系列服务，推动传统产业升级增效。推广定制化服务设计、网络化协同制造服务设计和智慧生活设计，推动服务型设计发展。加强产业规划布局，依托北部生态新区建设广西工业设计城，引进工业设计创新人才和项目。</w:t>
      </w:r>
    </w:p>
    <w:p w14:paraId="0752DFC7">
      <w:pPr>
        <w:spacing w:line="600" w:lineRule="exact"/>
        <w:ind w:firstLine="643" w:firstLineChars="200"/>
        <w:rPr>
          <w:rFonts w:ascii="仿宋_GB2312" w:hAnsi="仿宋" w:eastAsia="仿宋_GB2312" w:cs="仿宋"/>
          <w:b/>
          <w:bCs/>
          <w:color w:val="000000"/>
          <w:sz w:val="32"/>
          <w:szCs w:val="32"/>
        </w:rPr>
      </w:pPr>
      <w:r>
        <w:rPr>
          <w:rFonts w:hint="eastAsia" w:ascii="仿宋" w:hAnsi="仿宋" w:eastAsia="仿宋" w:cs="仿宋"/>
          <w:b/>
          <w:bCs/>
          <w:color w:val="000000"/>
          <w:sz w:val="32"/>
          <w:szCs w:val="32"/>
        </w:rPr>
        <w:t>——</w:t>
      </w:r>
      <w:r>
        <w:rPr>
          <w:rFonts w:hint="eastAsia" w:ascii="仿宋_GB2312" w:hAnsi="仿宋" w:eastAsia="仿宋_GB2312" w:cs="仿宋"/>
          <w:b/>
          <w:bCs/>
          <w:color w:val="000000"/>
          <w:sz w:val="32"/>
          <w:szCs w:val="32"/>
        </w:rPr>
        <w:t>大数据与云计算。</w:t>
      </w:r>
      <w:r>
        <w:rPr>
          <w:rFonts w:hint="eastAsia" w:ascii="仿宋_GB2312" w:hAnsi="Times New Roman" w:eastAsia="仿宋_GB2312"/>
          <w:sz w:val="32"/>
          <w:szCs w:val="32"/>
        </w:rPr>
        <w:t>重点推进柳州市大数据中心建设和工业大数据应用基地建设，推动大数据在智慧城市建设、产品全生命周期和全产业链中的应用，加快大数据与柳州制造业的全面融合。重点发展和推广面向汽车、机械、钢铁、政务、城市管理等领域，以工业云、政务云等重点行业领域应用为切入点，通过创新驱动，吸引或培育大中小型高新技术企业，带动产业快速发展。加快建设企业级工业互联网平台，带动上下游中小企业及供应链企业“上云上平台”。推动工业企业生产设备、研发工具、业务系统等云化改造和云端迁移。</w:t>
      </w:r>
      <w:r>
        <w:rPr>
          <w:rFonts w:hint="eastAsia" w:ascii="仿宋_GB2312" w:hAnsi="Times New Roman" w:eastAsia="仿宋_GB2312"/>
          <w:sz w:val="32"/>
          <w:szCs w:val="32"/>
          <w:lang w:val="zh-CN"/>
        </w:rPr>
        <w:t xml:space="preserve">强化区块链技术在数字政府、智慧城市、智能制造、人工智能等领域应用。 </w:t>
      </w:r>
    </w:p>
    <w:p w14:paraId="40AC956C">
      <w:pPr>
        <w:spacing w:line="600" w:lineRule="exact"/>
        <w:ind w:firstLine="643" w:firstLineChars="200"/>
        <w:rPr>
          <w:rFonts w:ascii="仿宋_GB2312" w:hAnsi="仿宋" w:eastAsia="仿宋_GB2312" w:cs="仿宋"/>
          <w:b/>
          <w:bCs/>
          <w:color w:val="000000"/>
          <w:sz w:val="32"/>
          <w:szCs w:val="32"/>
        </w:rPr>
      </w:pPr>
      <w:r>
        <w:rPr>
          <w:rFonts w:hint="eastAsia" w:ascii="仿宋" w:hAnsi="仿宋" w:eastAsia="仿宋" w:cs="仿宋"/>
          <w:b/>
          <w:bCs/>
          <w:color w:val="000000"/>
          <w:sz w:val="32"/>
          <w:szCs w:val="32"/>
        </w:rPr>
        <w:t>——</w:t>
      </w:r>
      <w:r>
        <w:rPr>
          <w:rFonts w:hint="eastAsia" w:ascii="仿宋_GB2312" w:hAnsi="仿宋" w:eastAsia="仿宋_GB2312" w:cs="仿宋"/>
          <w:b/>
          <w:bCs/>
          <w:color w:val="000000"/>
          <w:sz w:val="32"/>
          <w:szCs w:val="32"/>
        </w:rPr>
        <w:t>工业物流。</w:t>
      </w:r>
      <w:r>
        <w:rPr>
          <w:rFonts w:hint="eastAsia" w:ascii="仿宋_GB2312" w:hAnsi="仿宋_GB2312" w:eastAsia="仿宋_GB2312" w:cs="仿宋_GB2312"/>
          <w:sz w:val="32"/>
          <w:szCs w:val="32"/>
        </w:rPr>
        <w:t>重点发展港口物流、大宗商品物流、现代化冷链物流、电子商务物流、专业物流。</w:t>
      </w:r>
      <w:r>
        <w:rPr>
          <w:rFonts w:hint="eastAsia" w:ascii="仿宋_GB2312" w:hAnsi="Times New Roman" w:eastAsia="仿宋_GB2312"/>
          <w:kern w:val="0"/>
          <w:sz w:val="32"/>
          <w:szCs w:val="32"/>
        </w:rPr>
        <w:t>搭建制造企业和物流企业联合互动交流平台，大力促进工业企业物流业务分离外包，促进企业内部物流社会化。大力发展第三方物流和大型专业化物流企业，打造本土第三方物流龙头企业。围绕铁路、公路运输，依托铁路港和国际汽车物流园建设，加快发展物流设备设施制造产业和租赁服务，加快建设汽车、工程机械、钢铁、医药等专业物流园。</w:t>
      </w:r>
      <w:r>
        <w:rPr>
          <w:rFonts w:hint="eastAsia" w:ascii="仿宋_GB2312" w:hAnsi="仿宋_GB2312" w:eastAsia="仿宋_GB2312" w:cs="仿宋_GB2312"/>
          <w:sz w:val="32"/>
          <w:szCs w:val="32"/>
        </w:rPr>
        <w:t>推进物流信息化建设，建立基于互联网的物流公共管理信息平台和物流信息交换平台，全面提高物流企业的信息化水平。</w:t>
      </w:r>
    </w:p>
    <w:p w14:paraId="5813F2C7">
      <w:pPr>
        <w:spacing w:line="600" w:lineRule="exact"/>
        <w:ind w:firstLine="643" w:firstLineChars="200"/>
        <w:rPr>
          <w:rFonts w:ascii="仿宋_GB2312" w:hAnsi="仿宋" w:eastAsia="仿宋_GB2312" w:cs="仿宋"/>
          <w:b/>
          <w:bCs/>
          <w:color w:val="000000"/>
          <w:sz w:val="32"/>
          <w:szCs w:val="32"/>
        </w:rPr>
      </w:pPr>
      <w:r>
        <w:rPr>
          <w:rFonts w:hint="eastAsia" w:ascii="仿宋" w:hAnsi="仿宋" w:eastAsia="仿宋" w:cs="仿宋"/>
          <w:b/>
          <w:bCs/>
          <w:color w:val="000000"/>
          <w:sz w:val="32"/>
          <w:szCs w:val="32"/>
        </w:rPr>
        <w:t>——</w:t>
      </w:r>
      <w:r>
        <w:rPr>
          <w:rFonts w:hint="eastAsia" w:ascii="仿宋_GB2312" w:hAnsi="仿宋" w:eastAsia="仿宋_GB2312" w:cs="仿宋"/>
          <w:b/>
          <w:bCs/>
          <w:color w:val="000000"/>
          <w:sz w:val="32"/>
          <w:szCs w:val="32"/>
        </w:rPr>
        <w:t>电子商务和数据创意。</w:t>
      </w:r>
      <w:r>
        <w:rPr>
          <w:rFonts w:hint="eastAsia" w:ascii="仿宋_GB2312" w:hAnsi="Times New Roman" w:eastAsia="仿宋_GB2312"/>
          <w:kern w:val="0"/>
          <w:sz w:val="32"/>
          <w:szCs w:val="32"/>
        </w:rPr>
        <w:t>推进重点领域电子商务发展，打造工业电商产业带，建设垂直工业电商平台和单品平台，促进大宗原材料网上交易、工业产品网上定制、上下游关联企业业务协同发展，建设农产品网络直销基地、“网上商城”和居家服务网络平台。加快汽车、糖业、文旅、螺蛳粉等产业与电商深度融合，推进电子商务集聚区建设，大力推进农村电商发展，推动电子商务创新发展。以数字技术为核心驱动力，以特色化、高端化、专业化为主攻方向，大力推进</w:t>
      </w:r>
      <w:r>
        <w:rPr>
          <w:rFonts w:hint="eastAsia" w:ascii="Times New Roman" w:hAnsi="Times New Roman" w:eastAsia="仿宋_GB2312"/>
          <w:kern w:val="0"/>
          <w:sz w:val="32"/>
          <w:szCs w:val="32"/>
        </w:rPr>
        <w:t>5</w:t>
      </w:r>
      <w:r>
        <w:rPr>
          <w:rFonts w:hint="eastAsia" w:ascii="仿宋_GB2312" w:hAnsi="Times New Roman" w:eastAsia="仿宋_GB2312"/>
          <w:kern w:val="0"/>
          <w:sz w:val="32"/>
          <w:szCs w:val="32"/>
        </w:rPr>
        <w:t>G、AI、大数据、VR/AR等新技术深度应用，巩固提升游戏、动漫、设计服务等优势产业，提速发展电竞、直播、短视频等新业态，培育一批具有区域特色的数字创意企业和精品IP。</w:t>
      </w:r>
    </w:p>
    <w:p w14:paraId="3E3CB3FD">
      <w:pPr>
        <w:spacing w:line="600" w:lineRule="exact"/>
        <w:ind w:firstLine="643" w:firstLineChars="200"/>
        <w:rPr>
          <w:rFonts w:ascii="仿宋_GB2312" w:hAnsi="仿宋" w:eastAsia="仿宋_GB2312" w:cs="仿宋"/>
          <w:b/>
          <w:bCs/>
          <w:color w:val="000000"/>
          <w:sz w:val="32"/>
          <w:szCs w:val="32"/>
        </w:rPr>
      </w:pPr>
      <w:r>
        <w:rPr>
          <w:rFonts w:hint="eastAsia" w:ascii="仿宋" w:hAnsi="仿宋" w:eastAsia="仿宋" w:cs="仿宋"/>
          <w:b/>
          <w:bCs/>
          <w:color w:val="000000"/>
          <w:sz w:val="32"/>
          <w:szCs w:val="32"/>
        </w:rPr>
        <w:t>——</w:t>
      </w:r>
      <w:r>
        <w:rPr>
          <w:rFonts w:hint="eastAsia" w:ascii="仿宋_GB2312" w:hAnsi="仿宋" w:eastAsia="仿宋_GB2312" w:cs="仿宋"/>
          <w:b/>
          <w:bCs/>
          <w:color w:val="000000"/>
          <w:sz w:val="32"/>
          <w:szCs w:val="32"/>
        </w:rPr>
        <w:t>研发设计服务。</w:t>
      </w:r>
      <w:r>
        <w:rPr>
          <w:rFonts w:hint="eastAsia" w:ascii="仿宋_GB2312" w:eastAsia="仿宋_GB2312" w:cs="仿宋_GB2312"/>
          <w:kern w:val="0"/>
          <w:sz w:val="32"/>
          <w:szCs w:val="32"/>
        </w:rPr>
        <w:t>积极发展研究开发、技术转移、创业孵化、知识产权等科技服务，提升科技服务业对科技创新和产业发展的支撑能力。</w:t>
      </w:r>
      <w:r>
        <w:rPr>
          <w:rFonts w:hint="eastAsia" w:ascii="仿宋_GB2312" w:hAnsi="Times New Roman" w:eastAsia="仿宋_GB2312"/>
          <w:kern w:val="0"/>
          <w:sz w:val="32"/>
          <w:szCs w:val="32"/>
        </w:rPr>
        <w:t>围绕主导产业、关键技术和基础领域，依托重点企业和科研院所，大力培育一批国家级、自治区级研发平台。</w:t>
      </w:r>
      <w:r>
        <w:rPr>
          <w:rFonts w:hint="eastAsia" w:ascii="仿宋_GB2312" w:eastAsia="仿宋_GB2312" w:cs="仿宋_GB2312"/>
          <w:kern w:val="0"/>
          <w:sz w:val="32"/>
          <w:szCs w:val="32"/>
        </w:rPr>
        <w:t>推进检测服务市场化运作，加快建设公共检测平台，为工业制造企业提供产品检测、测试、验货等一条龙服务。开展面向工业企业的专利运营、分析评议、专利代理和专利预警等服务，鼓励整合资源，创新服务模式和商业模式，发展全链条的科技服务。</w:t>
      </w:r>
      <w:r>
        <w:rPr>
          <w:rFonts w:hint="eastAsia" w:ascii="仿宋_GB2312" w:hAnsi="Times New Roman" w:eastAsia="仿宋_GB2312"/>
          <w:kern w:val="0"/>
          <w:sz w:val="32"/>
          <w:szCs w:val="32"/>
        </w:rPr>
        <w:t>构建以专业孵化器和创新型孵化器为重点，综合孵化器为支撑的创新创业孵化生态体系。加快科技和金融结合，探索发展新型科技金融服务组织和服务模式。</w:t>
      </w:r>
    </w:p>
    <w:p w14:paraId="142A2463">
      <w:pPr>
        <w:spacing w:line="600" w:lineRule="exact"/>
        <w:ind w:firstLine="643" w:firstLineChars="200"/>
        <w:rPr>
          <w:rFonts w:hint="eastAsia" w:ascii="仿宋_GB2312" w:hAnsi="Times New Roman" w:eastAsia="仿宋_GB2312"/>
          <w:kern w:val="0"/>
          <w:sz w:val="32"/>
          <w:szCs w:val="32"/>
        </w:rPr>
      </w:pPr>
      <w:r>
        <w:rPr>
          <w:rFonts w:hint="eastAsia" w:ascii="仿宋" w:hAnsi="仿宋" w:eastAsia="仿宋" w:cs="仿宋"/>
          <w:b/>
          <w:bCs/>
          <w:color w:val="000000"/>
          <w:sz w:val="32"/>
          <w:szCs w:val="32"/>
        </w:rPr>
        <w:t>——</w:t>
      </w:r>
      <w:r>
        <w:rPr>
          <w:rFonts w:hint="eastAsia" w:ascii="仿宋_GB2312" w:hAnsi="仿宋" w:eastAsia="仿宋_GB2312" w:cs="仿宋"/>
          <w:b/>
          <w:bCs/>
          <w:color w:val="000000"/>
          <w:sz w:val="32"/>
          <w:szCs w:val="32"/>
        </w:rPr>
        <w:t>后市场服务。</w:t>
      </w:r>
      <w:r>
        <w:rPr>
          <w:rFonts w:hint="eastAsia" w:ascii="仿宋_GB2312" w:hAnsi="Times New Roman" w:eastAsia="仿宋_GB2312"/>
          <w:kern w:val="0"/>
          <w:sz w:val="32"/>
          <w:szCs w:val="32"/>
        </w:rPr>
        <w:t>重点发展汽车、工程机械贸易、维修保养、融资租赁服务、大数据平台服务、零部件销售和再制造业务，桥梁检测、加固、维护，专用装备的用户使用培训与指导、维修、保养、备品备件供应、系统升级改造等业务。创新发展多元化社交空间和渠道形态，建立新能源汽车新商业模式。鼓励企业通过用户连接、价值共创、大数据驱动和跨界营销四个方面，开拓全新商业模式，推动汽车整车企业从制造向“制造+服务”转变。重点发展新能源汽车体验中心、潮创空间、商业实验室等。</w:t>
      </w:r>
    </w:p>
    <w:p w14:paraId="3BA147EB">
      <w:pPr>
        <w:pStyle w:val="3"/>
        <w:spacing w:line="600" w:lineRule="exact"/>
        <w:ind w:firstLine="640" w:firstLineChars="200"/>
        <w:jc w:val="left"/>
        <w:rPr>
          <w:b w:val="0"/>
          <w:bCs w:val="0"/>
          <w:sz w:val="32"/>
          <w:szCs w:val="32"/>
        </w:rPr>
      </w:pPr>
      <w:bookmarkStart w:id="100" w:name="_Toc182445543"/>
      <w:r>
        <w:rPr>
          <w:rFonts w:hint="eastAsia"/>
          <w:b w:val="0"/>
          <w:bCs w:val="0"/>
          <w:sz w:val="32"/>
          <w:szCs w:val="32"/>
        </w:rPr>
        <w:t>三、未来产业</w:t>
      </w:r>
      <w:bookmarkEnd w:id="100"/>
    </w:p>
    <w:p w14:paraId="2B79E9EA">
      <w:pPr>
        <w:spacing w:line="600" w:lineRule="exact"/>
        <w:ind w:firstLine="640" w:firstLineChars="200"/>
        <w:rPr>
          <w:rFonts w:hint="eastAsia"/>
        </w:rPr>
      </w:pPr>
      <w:r>
        <w:rPr>
          <w:rFonts w:hint="eastAsia" w:ascii="仿宋_GB2312" w:hAnsi="Times New Roman" w:eastAsia="仿宋_GB2312"/>
          <w:sz w:val="32"/>
          <w:szCs w:val="32"/>
          <w:lang w:val="zh-CN"/>
        </w:rPr>
        <w:t>超前培育布局生物工程、半导体新材料、未来网络、人工智能、量子信息等前沿未来产业，</w:t>
      </w:r>
      <w:r>
        <w:rPr>
          <w:rFonts w:ascii="仿宋_GB2312" w:hAnsi="Times New Roman" w:eastAsia="仿宋_GB2312"/>
          <w:sz w:val="32"/>
          <w:szCs w:val="32"/>
          <w:lang w:val="zh-CN"/>
        </w:rPr>
        <w:t>鼓励企业加大研发投入，</w:t>
      </w:r>
      <w:r>
        <w:rPr>
          <w:rFonts w:hint="eastAsia" w:ascii="仿宋_GB2312" w:hAnsi="Times New Roman" w:eastAsia="仿宋_GB2312"/>
          <w:sz w:val="32"/>
          <w:szCs w:val="32"/>
          <w:lang w:val="zh-CN"/>
        </w:rPr>
        <w:t>激活发展新动能。</w:t>
      </w:r>
    </w:p>
    <w:p w14:paraId="31F7EC65">
      <w:pPr>
        <w:keepNext/>
        <w:keepLines/>
        <w:spacing w:line="600" w:lineRule="exact"/>
        <w:ind w:firstLine="643" w:firstLineChars="200"/>
        <w:outlineLvl w:val="1"/>
        <w:rPr>
          <w:rFonts w:hint="eastAsia" w:ascii="楷体_GB2312" w:hAnsi="楷体_GB2312" w:eastAsia="楷体_GB2312" w:cs="楷体_GB2312"/>
          <w:b/>
          <w:sz w:val="32"/>
          <w:szCs w:val="32"/>
        </w:rPr>
      </w:pPr>
      <w:bookmarkStart w:id="101" w:name="_Toc585667370"/>
      <w:bookmarkStart w:id="102" w:name="_Toc78897138"/>
      <w:bookmarkStart w:id="103" w:name="_Toc78986811"/>
      <w:r>
        <w:rPr>
          <w:rFonts w:hint="eastAsia" w:ascii="楷体_GB2312" w:hAnsi="楷体_GB2312" w:eastAsia="楷体_GB2312" w:cs="楷体_GB2312"/>
          <w:b/>
          <w:sz w:val="32"/>
          <w:szCs w:val="32"/>
        </w:rPr>
        <w:t>（一）生物工程</w:t>
      </w:r>
      <w:bookmarkEnd w:id="101"/>
      <w:bookmarkEnd w:id="102"/>
      <w:bookmarkEnd w:id="103"/>
    </w:p>
    <w:p w14:paraId="65C82A13">
      <w:pPr>
        <w:adjustRightInd w:val="0"/>
        <w:spacing w:line="600" w:lineRule="exact"/>
        <w:ind w:firstLine="640" w:firstLineChars="200"/>
      </w:pPr>
      <w:r>
        <w:rPr>
          <w:rFonts w:hint="eastAsia" w:ascii="仿宋_GB2312" w:hAnsi="Times New Roman" w:eastAsia="仿宋_GB2312"/>
          <w:sz w:val="32"/>
          <w:szCs w:val="32"/>
          <w:lang w:val="zh-CN"/>
        </w:rPr>
        <w:t>加强基因治疗、细胞治疗、免疫治疗、代谢调控等技术的深度研发与通用化应用。重点发展疾病预防、早期诊断、治疗技术与药物、康复及再造、中医药，能源生物炼制、化工与材料生物制造、生物反应器及装备技术。</w:t>
      </w:r>
    </w:p>
    <w:p w14:paraId="4C85C987">
      <w:pPr>
        <w:keepNext/>
        <w:keepLines/>
        <w:spacing w:line="600" w:lineRule="exact"/>
        <w:ind w:firstLine="602" w:firstLineChars="200"/>
        <w:outlineLvl w:val="1"/>
        <w:rPr>
          <w:rFonts w:hint="eastAsia" w:ascii="楷体_GB2312" w:hAnsi="楷体_GB2312" w:eastAsia="楷体_GB2312" w:cs="楷体_GB2312"/>
          <w:b/>
          <w:sz w:val="30"/>
          <w:szCs w:val="30"/>
        </w:rPr>
      </w:pPr>
      <w:bookmarkStart w:id="104" w:name="_Toc78897139"/>
      <w:bookmarkStart w:id="105" w:name="_Toc78986812"/>
      <w:bookmarkStart w:id="106" w:name="_Toc1296553900"/>
      <w:r>
        <w:rPr>
          <w:rFonts w:hint="eastAsia" w:ascii="楷体_GB2312" w:hAnsi="楷体_GB2312" w:eastAsia="楷体_GB2312" w:cs="楷体_GB2312"/>
          <w:b/>
          <w:sz w:val="30"/>
          <w:szCs w:val="30"/>
        </w:rPr>
        <w:t>（</w:t>
      </w:r>
      <w:r>
        <w:rPr>
          <w:rFonts w:hint="eastAsia" w:ascii="楷体_GB2312" w:hAnsi="楷体_GB2312" w:eastAsia="楷体_GB2312" w:cs="楷体_GB2312"/>
          <w:b/>
          <w:sz w:val="32"/>
          <w:szCs w:val="32"/>
        </w:rPr>
        <w:t>二）半导体</w:t>
      </w:r>
      <w:bookmarkEnd w:id="104"/>
      <w:bookmarkEnd w:id="105"/>
      <w:r>
        <w:rPr>
          <w:rFonts w:hint="eastAsia" w:ascii="楷体_GB2312" w:hAnsi="楷体_GB2312" w:eastAsia="楷体_GB2312" w:cs="楷体_GB2312"/>
          <w:b/>
          <w:sz w:val="32"/>
          <w:szCs w:val="32"/>
        </w:rPr>
        <w:t>新材料</w:t>
      </w:r>
      <w:bookmarkEnd w:id="106"/>
    </w:p>
    <w:p w14:paraId="49C2AE36">
      <w:pPr>
        <w:adjustRightInd w:val="0"/>
        <w:spacing w:line="600" w:lineRule="exact"/>
        <w:ind w:firstLine="640" w:firstLineChars="200"/>
        <w:rPr>
          <w:rFonts w:ascii="仿宋_GB2312" w:hAnsi="Times New Roman" w:eastAsia="仿宋_GB2312"/>
          <w:sz w:val="32"/>
          <w:szCs w:val="32"/>
          <w:lang w:val="zh-CN"/>
        </w:rPr>
      </w:pPr>
      <w:r>
        <w:rPr>
          <w:rFonts w:hint="eastAsia" w:ascii="仿宋_GB2312" w:hAnsi="Times New Roman" w:eastAsia="仿宋_GB2312"/>
          <w:sz w:val="32"/>
          <w:szCs w:val="32"/>
          <w:lang w:val="zh-CN"/>
        </w:rPr>
        <w:t>加强</w:t>
      </w:r>
      <w:r>
        <w:rPr>
          <w:rFonts w:ascii="仿宋_GB2312" w:hAnsi="Times New Roman" w:eastAsia="仿宋_GB2312"/>
          <w:sz w:val="32"/>
          <w:szCs w:val="32"/>
          <w:lang w:val="zh-CN"/>
        </w:rPr>
        <w:t>氮化镓（GaN）和碳化硅（SiC）半导体材料</w:t>
      </w:r>
      <w:r>
        <w:rPr>
          <w:rFonts w:hint="eastAsia" w:ascii="仿宋_GB2312" w:hAnsi="Times New Roman" w:eastAsia="仿宋_GB2312"/>
          <w:sz w:val="32"/>
          <w:szCs w:val="32"/>
          <w:lang w:val="zh-CN"/>
        </w:rPr>
        <w:t>的技术引进，加大在半导体照明、智能电网、紫外探测器、微波器件、卫星通信、有线电视、功率电子、新能源汽车、消费类电子等领域的应用研究。探索氧化锌、氧化铝、金刚石等宽禁带为代表的第三代半导体材料的技术引进和应用研究。</w:t>
      </w:r>
    </w:p>
    <w:p w14:paraId="5ACAED86">
      <w:pPr>
        <w:keepNext/>
        <w:keepLines/>
        <w:spacing w:line="600" w:lineRule="exact"/>
        <w:ind w:firstLine="643" w:firstLineChars="200"/>
        <w:outlineLvl w:val="1"/>
        <w:rPr>
          <w:rFonts w:hint="eastAsia" w:ascii="楷体_GB2312" w:hAnsi="楷体_GB2312" w:eastAsia="楷体_GB2312" w:cs="楷体_GB2312"/>
          <w:b/>
          <w:sz w:val="32"/>
          <w:szCs w:val="32"/>
        </w:rPr>
      </w:pPr>
      <w:bookmarkStart w:id="107" w:name="_Toc78986813"/>
      <w:bookmarkStart w:id="108" w:name="_Toc1985789010"/>
      <w:bookmarkStart w:id="109" w:name="_Toc78897140"/>
      <w:bookmarkStart w:id="110" w:name="_Hlk62487603"/>
      <w:r>
        <w:rPr>
          <w:rFonts w:hint="eastAsia" w:ascii="楷体_GB2312" w:hAnsi="楷体_GB2312" w:eastAsia="楷体_GB2312" w:cs="楷体_GB2312"/>
          <w:b/>
          <w:sz w:val="32"/>
          <w:szCs w:val="32"/>
        </w:rPr>
        <w:t>（三）未来网络</w:t>
      </w:r>
      <w:bookmarkEnd w:id="107"/>
      <w:bookmarkEnd w:id="108"/>
      <w:bookmarkEnd w:id="109"/>
    </w:p>
    <w:p w14:paraId="001CB571">
      <w:pPr>
        <w:spacing w:line="600" w:lineRule="exact"/>
        <w:ind w:firstLine="640" w:firstLineChars="200"/>
        <w:rPr>
          <w:rFonts w:ascii="仿宋_GB2312" w:hAnsi="Times New Roman" w:eastAsia="仿宋_GB2312"/>
          <w:sz w:val="32"/>
          <w:szCs w:val="32"/>
          <w:lang w:val="zh-CN"/>
        </w:rPr>
      </w:pPr>
      <w:r>
        <w:rPr>
          <w:rFonts w:hint="eastAsia" w:ascii="仿宋_GB2312" w:hAnsi="Times New Roman" w:eastAsia="仿宋_GB2312"/>
          <w:sz w:val="32"/>
          <w:szCs w:val="32"/>
          <w:lang w:val="zh-CN"/>
        </w:rPr>
        <w:t>聚焦自动工厂、沉浸式教育等垂直行业对工业自动化和个人近实时全息通信体验的需要，探索引进网络计算存储一体化、网络与人工智能、网络与区块链、智能安全网络、网络空天地海一体化等未来网络核心技术，提前布局光网络、分布式数据中心、公有云、卫星网络与下一代移动技术应用产业。</w:t>
      </w:r>
    </w:p>
    <w:bookmarkEnd w:id="110"/>
    <w:p w14:paraId="0817185F">
      <w:pPr>
        <w:keepNext/>
        <w:keepLines/>
        <w:spacing w:line="600" w:lineRule="exact"/>
        <w:ind w:firstLine="643" w:firstLineChars="200"/>
        <w:outlineLvl w:val="1"/>
        <w:rPr>
          <w:rFonts w:hint="eastAsia" w:ascii="楷体_GB2312" w:hAnsi="楷体_GB2312" w:eastAsia="楷体_GB2312" w:cs="楷体_GB2312"/>
          <w:b/>
          <w:sz w:val="32"/>
          <w:szCs w:val="32"/>
        </w:rPr>
      </w:pPr>
      <w:bookmarkStart w:id="111" w:name="_Toc277856192"/>
      <w:bookmarkStart w:id="112" w:name="_Toc78897141"/>
      <w:bookmarkStart w:id="113" w:name="_Toc78986814"/>
      <w:r>
        <w:rPr>
          <w:rFonts w:hint="eastAsia" w:ascii="楷体_GB2312" w:hAnsi="楷体_GB2312" w:eastAsia="楷体_GB2312" w:cs="楷体_GB2312"/>
          <w:b/>
          <w:sz w:val="32"/>
          <w:szCs w:val="32"/>
        </w:rPr>
        <w:t>（四）人工智能</w:t>
      </w:r>
      <w:bookmarkEnd w:id="111"/>
      <w:bookmarkEnd w:id="112"/>
      <w:bookmarkEnd w:id="113"/>
    </w:p>
    <w:p w14:paraId="58221070">
      <w:pPr>
        <w:adjustRightInd w:val="0"/>
        <w:spacing w:line="600" w:lineRule="exact"/>
        <w:ind w:firstLine="640" w:firstLineChars="200"/>
        <w:rPr>
          <w:rFonts w:ascii="仿宋_GB2312" w:hAnsi="Times New Roman" w:eastAsia="仿宋_GB2312"/>
          <w:sz w:val="32"/>
          <w:szCs w:val="32"/>
          <w:lang w:val="zh-CN"/>
        </w:rPr>
      </w:pPr>
      <w:r>
        <w:rPr>
          <w:rFonts w:hint="eastAsia" w:ascii="仿宋_GB2312" w:hAnsi="Times New Roman" w:eastAsia="仿宋_GB2312"/>
          <w:sz w:val="32"/>
          <w:szCs w:val="32"/>
          <w:lang w:val="zh-CN"/>
        </w:rPr>
        <w:t>重点开发面向人工智能的操作系统、数据库、中间件、开发工具等关键基础软件，突破图形处理器等核心硬件，研究图像识别、语音识别、机器翻译等智能系统解决方案，推进搭载相关功能的人工智能产品问世。积极研制高端移动智能终端产品和服务，推动智能感知、模式识别、智能分析、智能控制等人工智能技术在教育、办公、医疗等关键行业的示范应用。探索具有深度强化学习的以人为中心的协作机器人技术引进和应用研究。</w:t>
      </w:r>
    </w:p>
    <w:p w14:paraId="764BA2D0">
      <w:pPr>
        <w:keepNext/>
        <w:keepLines/>
        <w:spacing w:line="600" w:lineRule="exact"/>
        <w:ind w:firstLine="643" w:firstLineChars="200"/>
        <w:outlineLvl w:val="1"/>
        <w:rPr>
          <w:rFonts w:hint="eastAsia" w:ascii="楷体_GB2312" w:hAnsi="楷体_GB2312" w:eastAsia="楷体_GB2312" w:cs="楷体_GB2312"/>
          <w:b/>
          <w:sz w:val="32"/>
          <w:szCs w:val="32"/>
        </w:rPr>
      </w:pPr>
      <w:bookmarkStart w:id="114" w:name="_Toc78897142"/>
      <w:bookmarkStart w:id="115" w:name="_Toc1262507524"/>
      <w:bookmarkStart w:id="116" w:name="_Toc78986815"/>
      <w:r>
        <w:rPr>
          <w:rFonts w:hint="eastAsia" w:ascii="楷体_GB2312" w:hAnsi="楷体_GB2312" w:eastAsia="楷体_GB2312" w:cs="楷体_GB2312"/>
          <w:b/>
          <w:sz w:val="32"/>
          <w:szCs w:val="32"/>
        </w:rPr>
        <w:t>（五）量子信息</w:t>
      </w:r>
      <w:bookmarkEnd w:id="114"/>
      <w:bookmarkEnd w:id="115"/>
      <w:bookmarkEnd w:id="116"/>
    </w:p>
    <w:p w14:paraId="1E64E37A">
      <w:pPr>
        <w:adjustRightInd w:val="0"/>
        <w:spacing w:line="600" w:lineRule="exact"/>
        <w:ind w:firstLine="640" w:firstLineChars="200"/>
        <w:rPr>
          <w:rFonts w:ascii="仿宋_GB2312" w:hAnsi="Times New Roman" w:eastAsia="仿宋_GB2312"/>
          <w:sz w:val="32"/>
          <w:szCs w:val="32"/>
          <w:lang w:val="zh-CN"/>
        </w:rPr>
      </w:pPr>
      <w:r>
        <w:rPr>
          <w:rFonts w:ascii="仿宋_GB2312" w:hAnsi="Times New Roman" w:eastAsia="仿宋_GB2312"/>
          <w:sz w:val="32"/>
          <w:szCs w:val="32"/>
          <w:lang w:val="zh-CN"/>
        </w:rPr>
        <w:t>突破共识机制、智能合约、加密算法、跨链等关键核心技术，开发自主可控的区块链底层架构，推进可信服务网络基础设施建设</w:t>
      </w:r>
      <w:r>
        <w:rPr>
          <w:rFonts w:hint="eastAsia" w:ascii="仿宋_GB2312" w:hAnsi="Times New Roman" w:eastAsia="仿宋_GB2312"/>
          <w:sz w:val="32"/>
          <w:szCs w:val="32"/>
          <w:lang w:val="zh-CN"/>
        </w:rPr>
        <w:t>。</w:t>
      </w:r>
      <w:r>
        <w:rPr>
          <w:rFonts w:ascii="仿宋_GB2312" w:hAnsi="Times New Roman" w:eastAsia="仿宋_GB2312"/>
          <w:sz w:val="32"/>
          <w:szCs w:val="32"/>
          <w:lang w:val="zh-CN"/>
        </w:rPr>
        <w:t>聚焦自主可控和互联互通等关键要素，完善标准体系</w:t>
      </w:r>
      <w:r>
        <w:rPr>
          <w:rFonts w:hint="eastAsia" w:ascii="仿宋_GB2312" w:hAnsi="Times New Roman" w:eastAsia="仿宋_GB2312"/>
          <w:sz w:val="32"/>
          <w:szCs w:val="32"/>
          <w:lang w:val="zh-CN"/>
        </w:rPr>
        <w:t>。</w:t>
      </w:r>
      <w:r>
        <w:rPr>
          <w:rFonts w:ascii="仿宋_GB2312" w:hAnsi="Times New Roman" w:eastAsia="仿宋_GB2312"/>
          <w:sz w:val="32"/>
          <w:szCs w:val="32"/>
          <w:lang w:val="zh-CN"/>
        </w:rPr>
        <w:t>开展量子计算、量子精密测量与计量、量子网络等新兴技术研发与应用。</w:t>
      </w:r>
    </w:p>
    <w:p w14:paraId="619633BE">
      <w:pPr>
        <w:sectPr>
          <w:footerReference r:id="rId3" w:type="default"/>
          <w:pgSz w:w="11906" w:h="16838"/>
          <w:pgMar w:top="1440" w:right="1474" w:bottom="1440" w:left="1588" w:header="851" w:footer="992" w:gutter="0"/>
          <w:pgNumType w:start="1"/>
          <w:cols w:space="720" w:num="1"/>
          <w:docGrid w:type="lines" w:linePitch="312" w:charSpace="0"/>
        </w:sectPr>
      </w:pPr>
    </w:p>
    <w:p w14:paraId="32D84B86">
      <w:pPr>
        <w:pStyle w:val="3"/>
        <w:rPr>
          <w:rFonts w:ascii="微软雅黑" w:hAnsi="微软雅黑" w:eastAsia="微软雅黑"/>
        </w:rPr>
      </w:pPr>
      <w:bookmarkStart w:id="117" w:name="_Toc402142574"/>
      <w:bookmarkStart w:id="118" w:name="_Toc78897143"/>
      <w:bookmarkStart w:id="119" w:name="_Toc78986816"/>
      <w:r>
        <w:rPr>
          <w:rFonts w:hint="eastAsia" w:ascii="微软雅黑" w:hAnsi="微软雅黑" w:eastAsia="微软雅黑"/>
        </w:rPr>
        <w:t>第四章  产业布局</w:t>
      </w:r>
      <w:bookmarkEnd w:id="117"/>
      <w:bookmarkEnd w:id="118"/>
      <w:bookmarkEnd w:id="119"/>
    </w:p>
    <w:p w14:paraId="1051682E">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“十四五”期间，根据柳州市战略性新兴产业发展重点，结合全市区位交通、产业基础以及城市功能分布，明确全市战略性新兴产业总体空间布局为“两核一圈多节点”的产业发展格局。</w:t>
      </w:r>
    </w:p>
    <w:p w14:paraId="52E36662">
      <w:pPr>
        <w:pStyle w:val="3"/>
        <w:spacing w:line="600" w:lineRule="exact"/>
        <w:ind w:firstLine="640" w:firstLineChars="200"/>
        <w:jc w:val="left"/>
        <w:rPr>
          <w:b w:val="0"/>
          <w:bCs w:val="0"/>
          <w:sz w:val="32"/>
          <w:szCs w:val="32"/>
        </w:rPr>
      </w:pPr>
      <w:bookmarkStart w:id="120" w:name="_Toc78897144"/>
      <w:bookmarkStart w:id="121" w:name="_Toc530718997"/>
      <w:bookmarkStart w:id="122" w:name="_Toc78986817"/>
      <w:r>
        <w:rPr>
          <w:rFonts w:hint="eastAsia"/>
          <w:b w:val="0"/>
          <w:bCs w:val="0"/>
          <w:sz w:val="32"/>
          <w:szCs w:val="32"/>
        </w:rPr>
        <w:t>一、“两核”：两大产业发展核心区</w:t>
      </w:r>
      <w:bookmarkEnd w:id="120"/>
      <w:bookmarkEnd w:id="121"/>
      <w:bookmarkEnd w:id="122"/>
    </w:p>
    <w:p w14:paraId="1E0A1B3B">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以柳东新区、北部生态新区为战略性新兴产业发展核心区，着力提升战略性新兴产业发展能级，持续引领产业高端发展和经济高质量发展，建成具有一定竞争力的战略性新兴产业发展高地。</w:t>
      </w:r>
    </w:p>
    <w:p w14:paraId="5F8A8195">
      <w:pPr>
        <w:keepNext/>
        <w:keepLines/>
        <w:spacing w:line="600" w:lineRule="exact"/>
        <w:ind w:firstLine="643" w:firstLineChars="200"/>
        <w:outlineLvl w:val="1"/>
        <w:rPr>
          <w:rFonts w:hint="eastAsia" w:ascii="楷体_GB2312" w:hAnsi="楷体_GB2312" w:eastAsia="楷体_GB2312" w:cs="楷体_GB2312"/>
          <w:b/>
          <w:sz w:val="32"/>
          <w:szCs w:val="32"/>
        </w:rPr>
      </w:pPr>
      <w:bookmarkStart w:id="123" w:name="_Toc78986818"/>
      <w:bookmarkStart w:id="124" w:name="_Toc388876840"/>
      <w:bookmarkStart w:id="125" w:name="_Toc78897145"/>
      <w:r>
        <w:rPr>
          <w:rFonts w:hint="eastAsia" w:ascii="楷体_GB2312" w:hAnsi="楷体_GB2312" w:eastAsia="楷体_GB2312" w:cs="楷体_GB2312"/>
          <w:b/>
          <w:sz w:val="32"/>
          <w:szCs w:val="32"/>
        </w:rPr>
        <w:t>（一）柳东新区</w:t>
      </w:r>
      <w:bookmarkEnd w:id="123"/>
      <w:bookmarkEnd w:id="124"/>
      <w:bookmarkEnd w:id="125"/>
    </w:p>
    <w:p w14:paraId="65D879DD">
      <w:pPr>
        <w:spacing w:line="600" w:lineRule="exact"/>
        <w:ind w:firstLine="640" w:firstLineChars="200"/>
        <w:rPr>
          <w:rFonts w:hint="eastAsia" w:ascii="Times New Roman" w:hAnsi="Times New Roman" w:eastAsia="仿宋_GB2312"/>
          <w:b/>
          <w:sz w:val="32"/>
          <w:szCs w:val="32"/>
        </w:rPr>
      </w:pPr>
      <w:r>
        <w:rPr>
          <w:rFonts w:hint="eastAsia" w:ascii="Times New Roman" w:hAnsi="Times New Roman" w:eastAsia="仿宋_GB2312"/>
          <w:sz w:val="32"/>
          <w:szCs w:val="32"/>
        </w:rPr>
        <w:t>发挥国家级高新区优势，围绕“承接产业转移及拓展未来柳州工业的主要承载地”总体定位，重点发展新能源汽车、智能汽车、轨道交通装备、新一代信息技术、新材料等产业。依托广西柳州汽车城，大力发展新能源汽车整车及动力电池、燃料电池、驱动电机、电子电控等关键零部件，形成较为完整的新能源汽车及零部件产业链，打造国际新能源汽车产业新高地。以创建广西（柳州）国家级车联网先导区为契机，大力发展智能汽车产业，加快引入各类车用控制器以及网联车机、显示屏、雷达等配套零部件企业。依托智能交通产业园，重点发展跨坐式单轨车辆和线路专有产品，打造从整车生产到零部件配套和维修运营服务的全产业链，建设成为面向国内及国际的轨道交通南方生产基地。依托光电显示产业集聚区建设，大力发展以汽车电子、电子光电、应用软件及信息服务为主的新一代信息技术产业。加快发展</w:t>
      </w:r>
      <w:r>
        <w:rPr>
          <w:rFonts w:ascii="Times New Roman" w:hAnsi="Times New Roman" w:eastAsia="仿宋_GB2312"/>
          <w:sz w:val="32"/>
          <w:szCs w:val="32"/>
        </w:rPr>
        <w:t>轻量化材料</w:t>
      </w:r>
      <w:r>
        <w:rPr>
          <w:rFonts w:hint="eastAsia" w:ascii="Times New Roman" w:hAnsi="Times New Roman" w:eastAsia="仿宋_GB2312"/>
          <w:sz w:val="32"/>
          <w:szCs w:val="32"/>
        </w:rPr>
        <w:t>、</w:t>
      </w:r>
      <w:r>
        <w:rPr>
          <w:rFonts w:ascii="Times New Roman" w:hAnsi="Times New Roman" w:eastAsia="仿宋_GB2312"/>
          <w:sz w:val="32"/>
          <w:szCs w:val="32"/>
        </w:rPr>
        <w:t>新能源电池材料新材料产业。</w:t>
      </w:r>
    </w:p>
    <w:p w14:paraId="4C9EA616">
      <w:pPr>
        <w:keepNext/>
        <w:keepLines/>
        <w:spacing w:line="600" w:lineRule="exact"/>
        <w:ind w:firstLine="643" w:firstLineChars="200"/>
        <w:outlineLvl w:val="1"/>
        <w:rPr>
          <w:rFonts w:hint="eastAsia" w:ascii="楷体_GB2312" w:hAnsi="楷体_GB2312" w:eastAsia="楷体_GB2312" w:cs="楷体_GB2312"/>
          <w:b/>
          <w:sz w:val="32"/>
          <w:szCs w:val="32"/>
        </w:rPr>
      </w:pPr>
      <w:bookmarkStart w:id="126" w:name="_Toc78897146"/>
      <w:bookmarkStart w:id="127" w:name="_Toc564576129"/>
      <w:bookmarkStart w:id="128" w:name="_Toc78986819"/>
      <w:r>
        <w:rPr>
          <w:rFonts w:hint="eastAsia" w:ascii="楷体_GB2312" w:hAnsi="楷体_GB2312" w:eastAsia="楷体_GB2312" w:cs="楷体_GB2312"/>
          <w:b/>
          <w:sz w:val="32"/>
          <w:szCs w:val="32"/>
        </w:rPr>
        <w:t>（二）阳和工业新区（北部生态新区）</w:t>
      </w:r>
      <w:bookmarkEnd w:id="126"/>
      <w:bookmarkEnd w:id="127"/>
      <w:bookmarkEnd w:id="128"/>
    </w:p>
    <w:p w14:paraId="57A64094">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北部生态新区以建设广西智能制造产业园区为契机，围绕“工业柳州崛起的新高地”总体定位，构筑现代智能制造产业体系，重点布局新能源装备、智能电网、工业机器人、工业设计、工业大数据等产业。依托零碳新能源智慧装备产业园建设，大力引进和培育新能源产业链上下游配套企业，形成集新能源技术研发、设备制造为一体的新能源产业示范基地。依托智能电网产业园，吸引智能电网上下游产业相关企业集聚，重点发展发电、输变电、配电、用电等全领域关键设备的制造，打造智能电网产业高地。依托工业机器人产业园，发展机器人相关的设备制造和技术服务，形成集研发设计、系统集成、本体制造、关键零部件生产为一体的机器人产业高地。依托广西工业设计城，重点培育发展工业设计、工业数字化服务等产业，打造成为立足广西、辐射西南、拓展至东盟的工业后台服务中心。依托工业大数据产业园，大力发展工业大数据及工业数据处理，以服务工业转型升级为目标，建设大数据中心。阳和工业新区重点布局新材料产业，立足柳州汽车、装备等产业需求，加快发展铝合金轻量化材料、高性能铝板带材等，积极发展ITO靶材系列产品。</w:t>
      </w:r>
    </w:p>
    <w:p w14:paraId="0F941A04">
      <w:pPr>
        <w:pStyle w:val="3"/>
        <w:spacing w:line="600" w:lineRule="exact"/>
        <w:ind w:firstLine="640" w:firstLineChars="200"/>
        <w:jc w:val="left"/>
        <w:rPr>
          <w:b w:val="0"/>
          <w:bCs w:val="0"/>
          <w:sz w:val="32"/>
          <w:szCs w:val="32"/>
        </w:rPr>
      </w:pPr>
      <w:bookmarkStart w:id="129" w:name="_Toc78897147"/>
      <w:bookmarkStart w:id="130" w:name="_Toc78986820"/>
      <w:bookmarkStart w:id="131" w:name="_Toc309105475"/>
      <w:r>
        <w:rPr>
          <w:rFonts w:hint="eastAsia"/>
          <w:b w:val="0"/>
          <w:bCs w:val="0"/>
          <w:sz w:val="32"/>
          <w:szCs w:val="32"/>
        </w:rPr>
        <w:t>二、“一圈”：一个主体产业</w:t>
      </w:r>
      <w:bookmarkEnd w:id="129"/>
      <w:bookmarkEnd w:id="130"/>
      <w:r>
        <w:rPr>
          <w:rFonts w:hint="eastAsia"/>
          <w:b w:val="0"/>
          <w:bCs w:val="0"/>
          <w:sz w:val="32"/>
          <w:szCs w:val="32"/>
        </w:rPr>
        <w:t>圈</w:t>
      </w:r>
      <w:bookmarkEnd w:id="131"/>
    </w:p>
    <w:p w14:paraId="14545982">
      <w:pPr>
        <w:spacing w:line="600" w:lineRule="exact"/>
        <w:ind w:firstLine="640" w:firstLineChars="200"/>
        <w:rPr>
          <w:rFonts w:hint="eastAsia" w:ascii="仿宋_GB2312" w:hAnsi="Times New Roman" w:eastAsia="仿宋_GB2312"/>
          <w:sz w:val="32"/>
          <w:szCs w:val="32"/>
        </w:rPr>
      </w:pPr>
      <w:r>
        <w:rPr>
          <w:rFonts w:hint="eastAsia" w:ascii="Times New Roman" w:hAnsi="Times New Roman" w:eastAsia="仿宋_GB2312"/>
          <w:sz w:val="32"/>
          <w:szCs w:val="32"/>
        </w:rPr>
        <w:t>以柳州市中心城区为核心的主体产业圈，推进柳州市城区战略性新兴产业高端化发展，建设战略性新兴产业</w:t>
      </w:r>
      <w:r>
        <w:rPr>
          <w:rFonts w:hint="eastAsia" w:ascii="Times New Roman" w:hAnsi="Times New Roman" w:eastAsia="仿宋_GB2312"/>
          <w:kern w:val="0"/>
          <w:sz w:val="32"/>
          <w:szCs w:val="32"/>
        </w:rPr>
        <w:t>特色园区和示范基地，形成差异化发展。</w:t>
      </w:r>
    </w:p>
    <w:p w14:paraId="0032607A">
      <w:pPr>
        <w:keepNext/>
        <w:keepLines/>
        <w:spacing w:line="600" w:lineRule="exact"/>
        <w:ind w:firstLine="643" w:firstLineChars="200"/>
        <w:outlineLvl w:val="1"/>
        <w:rPr>
          <w:rFonts w:hint="eastAsia" w:ascii="楷体_GB2312" w:hAnsi="楷体_GB2312" w:eastAsia="楷体_GB2312" w:cs="楷体_GB2312"/>
          <w:b/>
          <w:sz w:val="32"/>
          <w:szCs w:val="32"/>
        </w:rPr>
      </w:pPr>
      <w:bookmarkStart w:id="132" w:name="_Toc78897148"/>
      <w:bookmarkStart w:id="133" w:name="_Toc78986821"/>
      <w:bookmarkStart w:id="134" w:name="_Toc1276889873"/>
      <w:r>
        <w:rPr>
          <w:rFonts w:hint="eastAsia" w:ascii="楷体_GB2312" w:hAnsi="楷体_GB2312" w:eastAsia="楷体_GB2312" w:cs="楷体_GB2312"/>
          <w:b/>
          <w:sz w:val="32"/>
          <w:szCs w:val="32"/>
        </w:rPr>
        <w:t>（一）柳北区</w:t>
      </w:r>
      <w:bookmarkEnd w:id="132"/>
      <w:bookmarkEnd w:id="133"/>
      <w:bookmarkEnd w:id="134"/>
    </w:p>
    <w:p w14:paraId="737EB903">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重点布局装配式建筑、高端旅游装备、金属循环经济等产业。依托柳州装配式建筑现代化产业园，重点发展钢结构、预制混凝土结构等装配式建筑部品部件，推进装配式建筑“集成化设计、工业化生产、装配化施工、一体化装修”全产业链建设。依托中国—东盟（柳州）旅游装备制造产业园，重点发展旅游房车、观光车、游轮游艇水上交通等高端旅游交通装备，积极发展轻钢别墅、集装箱酒店、索道缆车、观光火车等旅游基础设施装备，大力发展潜水用品、登山用品、休闲用品、野营用品等户外旅游运动装备，拓展发展户外旅游智能穿戴设备。依托金属循环利用产业园，积极发展</w:t>
      </w:r>
      <w:r>
        <w:rPr>
          <w:rFonts w:ascii="仿宋_GB2312" w:hAnsi="Times New Roman" w:eastAsia="仿宋_GB2312"/>
          <w:sz w:val="32"/>
          <w:szCs w:val="32"/>
        </w:rPr>
        <w:t>废钢循环利用</w:t>
      </w:r>
      <w:r>
        <w:rPr>
          <w:rFonts w:hint="eastAsia" w:ascii="仿宋_GB2312" w:hAnsi="Times New Roman" w:eastAsia="仿宋_GB2312"/>
          <w:sz w:val="32"/>
          <w:szCs w:val="32"/>
        </w:rPr>
        <w:t>，打造</w:t>
      </w:r>
      <w:r>
        <w:rPr>
          <w:rFonts w:ascii="仿宋_GB2312" w:hAnsi="Times New Roman" w:eastAsia="仿宋_GB2312"/>
          <w:sz w:val="32"/>
          <w:szCs w:val="32"/>
        </w:rPr>
        <w:t>集加工、分拣、仓储、物流、配送、科技研发于一体的再生资源循环利用产业</w:t>
      </w:r>
      <w:r>
        <w:rPr>
          <w:rFonts w:hint="eastAsia" w:ascii="仿宋_GB2312" w:hAnsi="Times New Roman" w:eastAsia="仿宋_GB2312"/>
          <w:sz w:val="32"/>
          <w:szCs w:val="32"/>
        </w:rPr>
        <w:t>。</w:t>
      </w:r>
    </w:p>
    <w:p w14:paraId="49816108">
      <w:pPr>
        <w:keepNext/>
        <w:keepLines/>
        <w:spacing w:line="600" w:lineRule="exact"/>
        <w:ind w:firstLine="643" w:firstLineChars="200"/>
        <w:outlineLvl w:val="1"/>
        <w:rPr>
          <w:rFonts w:hint="eastAsia" w:ascii="楷体_GB2312" w:hAnsi="楷体_GB2312" w:eastAsia="楷体_GB2312" w:cs="楷体_GB2312"/>
          <w:b/>
          <w:sz w:val="32"/>
          <w:szCs w:val="32"/>
        </w:rPr>
      </w:pPr>
      <w:bookmarkStart w:id="135" w:name="_Toc78897149"/>
      <w:bookmarkStart w:id="136" w:name="_Toc1071221685"/>
      <w:bookmarkStart w:id="137" w:name="_Toc78986822"/>
      <w:r>
        <w:rPr>
          <w:rFonts w:hint="eastAsia" w:ascii="楷体_GB2312" w:hAnsi="楷体_GB2312" w:eastAsia="楷体_GB2312" w:cs="楷体_GB2312"/>
          <w:b/>
          <w:sz w:val="32"/>
          <w:szCs w:val="32"/>
        </w:rPr>
        <w:t>（二）柳南区</w:t>
      </w:r>
      <w:bookmarkEnd w:id="135"/>
      <w:bookmarkEnd w:id="136"/>
      <w:bookmarkEnd w:id="137"/>
    </w:p>
    <w:p w14:paraId="2E3C51A1">
      <w:pPr>
        <w:spacing w:line="60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重点布局高端装备制造、新能源汽车、节能环保等产业。依托先进装备产业园，重点发展新一代装载机、挖掘机、起重机等工程机械新产品，加快发展柴油机、变速箱、液压件、驱动桥、转盘轴承等工程机械核心零部件，建设具有较强竞争力的高技术、高附加值先进装备制造产业集群。加快新能源汽车产业发展，重点发展新能源物流车、新能源客车等产品，拓展开发适用于各行业、场景的新能源专用车、新能源改装车，不断丰富新能源整车产品系列。大力发展再制造产业，重点发展报废汽车拆解破碎、零部件加工、废旧钢材、有色金属、塑料制品生产加工与稀贵金属循环利用等。</w:t>
      </w:r>
    </w:p>
    <w:p w14:paraId="61F931B0">
      <w:pPr>
        <w:keepNext/>
        <w:keepLines/>
        <w:spacing w:line="600" w:lineRule="exact"/>
        <w:ind w:firstLine="643" w:firstLineChars="200"/>
        <w:outlineLvl w:val="1"/>
        <w:rPr>
          <w:rFonts w:hint="eastAsia" w:ascii="楷体_GB2312" w:hAnsi="楷体_GB2312" w:eastAsia="楷体_GB2312" w:cs="楷体_GB2312"/>
          <w:b/>
          <w:kern w:val="0"/>
          <w:sz w:val="32"/>
          <w:szCs w:val="32"/>
        </w:rPr>
      </w:pPr>
      <w:bookmarkStart w:id="138" w:name="_Toc78986823"/>
      <w:bookmarkStart w:id="139" w:name="_Toc78897150"/>
      <w:bookmarkStart w:id="140" w:name="_Toc1568046539"/>
      <w:r>
        <w:rPr>
          <w:rFonts w:hint="eastAsia" w:ascii="楷体_GB2312" w:hAnsi="楷体_GB2312" w:eastAsia="楷体_GB2312" w:cs="楷体_GB2312"/>
          <w:b/>
          <w:sz w:val="32"/>
          <w:szCs w:val="32"/>
        </w:rPr>
        <w:t>（三）鱼峰区</w:t>
      </w:r>
      <w:bookmarkEnd w:id="138"/>
      <w:bookmarkEnd w:id="139"/>
      <w:bookmarkEnd w:id="140"/>
    </w:p>
    <w:p w14:paraId="226CD493">
      <w:pPr>
        <w:spacing w:line="60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重点布局生物医药大健康产业。依托生物医药产业园，重点发展中药配方颗粒、民族医药、中药提取物、中药饮片产品，加快发展化学药、生物技术药，提升生物医药产能。加快企业引进和培育，促进产业集聚，形成集研发、生产、产业配套和生活配套为一体的生物医药产业发展大平台。加快研发具有自主知识产权的高端医疗器械，重点发展面向国内、面向东盟出口的高品质医学影像设备。积极引入医疗器械研发制造领军企业，打造先进医疗器械、便携式家庭医疗器械、医疗康复辅助器具等健康医疗设备生产基地。</w:t>
      </w:r>
      <w:bookmarkStart w:id="141" w:name="_Toc78897151"/>
      <w:bookmarkStart w:id="142" w:name="_Toc78986824"/>
    </w:p>
    <w:p w14:paraId="69FA7587">
      <w:pPr>
        <w:keepNext/>
        <w:keepLines/>
        <w:spacing w:line="600" w:lineRule="exact"/>
        <w:ind w:firstLine="643" w:firstLineChars="200"/>
        <w:outlineLvl w:val="1"/>
        <w:rPr>
          <w:rFonts w:hint="eastAsia" w:ascii="楷体_GB2312" w:hAnsi="楷体_GB2312" w:eastAsia="楷体_GB2312" w:cs="楷体_GB2312"/>
          <w:b/>
          <w:sz w:val="32"/>
          <w:szCs w:val="32"/>
        </w:rPr>
      </w:pPr>
      <w:bookmarkStart w:id="143" w:name="_Toc903939073"/>
      <w:r>
        <w:rPr>
          <w:rFonts w:hint="eastAsia" w:ascii="楷体_GB2312" w:hAnsi="楷体_GB2312" w:eastAsia="楷体_GB2312" w:cs="楷体_GB2312"/>
          <w:b/>
          <w:sz w:val="32"/>
          <w:szCs w:val="32"/>
        </w:rPr>
        <w:t>（四）柳江区</w:t>
      </w:r>
      <w:bookmarkEnd w:id="141"/>
      <w:bookmarkEnd w:id="142"/>
      <w:bookmarkEnd w:id="143"/>
    </w:p>
    <w:p w14:paraId="441DB19D">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点布局高端装备制造、生物医药大健康产业。以高端装备核心零部件制造为主攻方向，扩大先进装备零部件的生产能力，推动产业集聚发展。重点发展大型工程机械发动机，汽车高端发动机、新能源汽车零配件，加快</w:t>
      </w:r>
      <w:r>
        <w:rPr>
          <w:rFonts w:hint="eastAsia" w:ascii="仿宋_GB2312" w:hAnsi="仿宋" w:eastAsia="仿宋_GB2312" w:cs="仿宋_GB2312"/>
          <w:bCs/>
          <w:sz w:val="32"/>
          <w:szCs w:val="32"/>
        </w:rPr>
        <w:t>装备制造业升级换代。依托柳州生物医药产业示范基地建设，加强药材资源的开发与保护，引进国内大型药材企业，积极开展中药材基地建设，打造一批从原料药材到药品的中药标准化示范产业链。重点发展中成药、中药提取物，适当发展中药饮片，做大做强女性健康产品和民族药业。</w:t>
      </w:r>
      <w:r>
        <w:t xml:space="preserve"> </w:t>
      </w:r>
    </w:p>
    <w:p w14:paraId="5289239C">
      <w:pPr>
        <w:pStyle w:val="3"/>
        <w:spacing w:line="600" w:lineRule="exact"/>
        <w:ind w:firstLine="640" w:firstLineChars="200"/>
        <w:jc w:val="left"/>
        <w:rPr>
          <w:b w:val="0"/>
          <w:bCs w:val="0"/>
          <w:sz w:val="32"/>
          <w:szCs w:val="32"/>
        </w:rPr>
      </w:pPr>
      <w:bookmarkStart w:id="144" w:name="_Toc1591755461"/>
      <w:r>
        <w:rPr>
          <w:rFonts w:hint="eastAsia"/>
          <w:b w:val="0"/>
          <w:bCs w:val="0"/>
          <w:sz w:val="32"/>
          <w:szCs w:val="32"/>
        </w:rPr>
        <w:t>三、多节点：多个特色产业发展集聚区</w:t>
      </w:r>
      <w:bookmarkEnd w:id="144"/>
    </w:p>
    <w:p w14:paraId="2E16BB7B">
      <w:pPr>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以鹿寨县、柳城县、融安县、融水县、三江县作为特色新兴产业发展集聚区，促进生产要素在各节点内合理集聚，提高战略性新兴产业集中度及发展高度。</w:t>
      </w:r>
    </w:p>
    <w:p w14:paraId="08A80573">
      <w:pPr>
        <w:keepNext/>
        <w:keepLines/>
        <w:spacing w:line="600" w:lineRule="exact"/>
        <w:ind w:firstLine="643" w:firstLineChars="200"/>
        <w:outlineLvl w:val="1"/>
        <w:rPr>
          <w:rFonts w:hint="eastAsia" w:ascii="楷体_GB2312" w:hAnsi="楷体_GB2312" w:eastAsia="楷体_GB2312" w:cs="楷体_GB2312"/>
          <w:b/>
          <w:kern w:val="0"/>
          <w:sz w:val="32"/>
          <w:szCs w:val="32"/>
        </w:rPr>
      </w:pPr>
      <w:bookmarkStart w:id="145" w:name="_Toc2022265626"/>
      <w:r>
        <w:rPr>
          <w:rFonts w:hint="eastAsia" w:ascii="楷体_GB2312" w:hAnsi="楷体_GB2312" w:eastAsia="楷体_GB2312" w:cs="楷体_GB2312"/>
          <w:b/>
          <w:kern w:val="0"/>
          <w:sz w:val="32"/>
          <w:szCs w:val="32"/>
        </w:rPr>
        <w:t>（一）鹿寨县</w:t>
      </w:r>
      <w:bookmarkEnd w:id="145"/>
    </w:p>
    <w:p w14:paraId="54B48BE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重点打造新材料产业集聚区。依托石墨烯小镇产业基地、石墨烯产业应用示范基地，推进石墨烯与汽车、冶金、机械、建材等优势产业融合发展，重点发展石墨烯粉体、石墨烯润滑系列产品、石墨烯EPS 制品、石墨烯改性塑料等石墨新材料及制品，加快开发基于石墨烯粉体、石墨烯浆料、石墨烯功能复合材料、石墨烯薄膜、石墨烯纤维等下游应用产品。以合成云母、天然云母加工为重点，加快合成云母片、合成云母粉等项目建设，以珠光材料、绝缘材料、耐火材料为方向，重点发展面向汽车、化妆品、电力、高温冶炼、家用电气等市场的常规工业级、化妆品专用级、汽车专用耐候级、特殊光泽效应材料制造产品。重点发展细化工产品，延伸氯碱产业链，积极发展高附加值、差异化的精细耗氯产品。</w:t>
      </w:r>
    </w:p>
    <w:p w14:paraId="3AC4F9A6">
      <w:pPr>
        <w:keepNext/>
        <w:keepLines/>
        <w:spacing w:line="600" w:lineRule="exact"/>
        <w:ind w:firstLine="643" w:firstLineChars="200"/>
        <w:outlineLvl w:val="1"/>
        <w:rPr>
          <w:rFonts w:hint="eastAsia" w:ascii="楷体_GB2312" w:hAnsi="楷体_GB2312" w:eastAsia="楷体_GB2312" w:cs="楷体_GB2312"/>
          <w:b/>
          <w:kern w:val="0"/>
          <w:sz w:val="32"/>
          <w:szCs w:val="32"/>
        </w:rPr>
      </w:pPr>
      <w:bookmarkStart w:id="146" w:name="_Toc1863581426"/>
      <w:r>
        <w:rPr>
          <w:rFonts w:hint="eastAsia" w:ascii="楷体_GB2312" w:hAnsi="楷体_GB2312" w:eastAsia="楷体_GB2312" w:cs="楷体_GB2312"/>
          <w:b/>
          <w:kern w:val="0"/>
          <w:sz w:val="32"/>
          <w:szCs w:val="32"/>
        </w:rPr>
        <w:t>（二）柳城县</w:t>
      </w:r>
      <w:bookmarkEnd w:id="146"/>
    </w:p>
    <w:p w14:paraId="032C1CD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打造精细化工、新型特种钢产业集聚区。依托六塘精细化工产业园，积极承接珠三角、长三角等地区先进精细化工产业转移，引进精细化工龙头企业，围绕产业链上下游引进一批精细化工强链、补链、延链项目，逐步提高精细化工率。重点发展医药、农药、染料中间体等精细化工产品。依托</w:t>
      </w:r>
      <w:r>
        <w:rPr>
          <w:rFonts w:ascii="仿宋_GB2312" w:hAnsi="仿宋_GB2312" w:eastAsia="仿宋_GB2312" w:cs="仿宋_GB2312"/>
          <w:sz w:val="32"/>
          <w:szCs w:val="32"/>
        </w:rPr>
        <w:t>金属精加工产业园</w:t>
      </w:r>
      <w:r>
        <w:rPr>
          <w:rFonts w:hint="eastAsia" w:ascii="仿宋_GB2312" w:hAnsi="仿宋_GB2312" w:eastAsia="仿宋_GB2312" w:cs="仿宋_GB2312"/>
          <w:sz w:val="32"/>
          <w:szCs w:val="32"/>
        </w:rPr>
        <w:t>，重点发展抗菌型不锈钢棒线材、镍基双相不锈钢、核级特种钢系列制品等</w:t>
      </w:r>
      <w:r>
        <w:rPr>
          <w:rFonts w:ascii="仿宋_GB2312" w:hAnsi="仿宋_GB2312" w:eastAsia="仿宋_GB2312" w:cs="仿宋_GB2312"/>
          <w:sz w:val="32"/>
          <w:szCs w:val="32"/>
        </w:rPr>
        <w:t>新型特种合金钢产品，</w:t>
      </w:r>
      <w:r>
        <w:rPr>
          <w:rFonts w:hint="eastAsia" w:ascii="仿宋_GB2312" w:hAnsi="仿宋_GB2312" w:eastAsia="仿宋_GB2312" w:cs="仿宋_GB2312"/>
          <w:sz w:val="32"/>
          <w:szCs w:val="32"/>
        </w:rPr>
        <w:t>重点发展新型特种钢产品，加快提升钢材产业价值链。引进和培育一批高端五金及紧固件产品的加工和生产企业，初步形成不</w:t>
      </w:r>
      <w:r>
        <w:rPr>
          <w:rFonts w:ascii="仿宋_GB2312" w:hAnsi="仿宋_GB2312" w:eastAsia="仿宋_GB2312" w:cs="仿宋_GB2312"/>
          <w:sz w:val="32"/>
          <w:szCs w:val="32"/>
        </w:rPr>
        <w:t>锈钢精深加工产业链</w:t>
      </w:r>
      <w:r>
        <w:rPr>
          <w:rFonts w:hint="eastAsia" w:ascii="仿宋_GB2312" w:hAnsi="仿宋_GB2312" w:eastAsia="仿宋_GB2312" w:cs="仿宋_GB2312"/>
          <w:sz w:val="32"/>
          <w:szCs w:val="32"/>
        </w:rPr>
        <w:t>。</w:t>
      </w:r>
    </w:p>
    <w:p w14:paraId="75A675B5">
      <w:pPr>
        <w:keepNext/>
        <w:keepLines/>
        <w:spacing w:line="600" w:lineRule="exact"/>
        <w:ind w:firstLine="643" w:firstLineChars="200"/>
        <w:outlineLvl w:val="1"/>
        <w:rPr>
          <w:rFonts w:hint="eastAsia" w:ascii="楷体_GB2312" w:hAnsi="楷体_GB2312" w:eastAsia="楷体_GB2312" w:cs="楷体_GB2312"/>
          <w:b/>
          <w:kern w:val="0"/>
          <w:sz w:val="32"/>
          <w:szCs w:val="32"/>
        </w:rPr>
      </w:pPr>
      <w:bookmarkStart w:id="147" w:name="_Toc414445779"/>
      <w:r>
        <w:rPr>
          <w:rFonts w:hint="eastAsia" w:ascii="楷体_GB2312" w:hAnsi="楷体_GB2312" w:eastAsia="楷体_GB2312" w:cs="楷体_GB2312"/>
          <w:b/>
          <w:kern w:val="0"/>
          <w:sz w:val="32"/>
          <w:szCs w:val="32"/>
        </w:rPr>
        <w:t>（三）融安县</w:t>
      </w:r>
      <w:bookmarkEnd w:id="147"/>
    </w:p>
    <w:p w14:paraId="62BF911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打造生物医药产业集聚区。发挥中草药资源优势，加快建立中草药加工基地，重点发展灵芝、青蒿、罗汉果等特色中草药植物提取物以及中药饮片和中药制品，大力发展医药中间体、生物制品、蛋白同化制剂等产品。加快推进青蒿素深加工基地建设，大力开展青蒿素提炼加工，生产青蒿粉、青蒿素制剂、抗击疟疾等产品。</w:t>
      </w:r>
    </w:p>
    <w:p w14:paraId="61192907">
      <w:pPr>
        <w:keepNext/>
        <w:keepLines/>
        <w:spacing w:line="600" w:lineRule="exact"/>
        <w:ind w:firstLine="643" w:firstLineChars="200"/>
        <w:outlineLvl w:val="1"/>
        <w:rPr>
          <w:rFonts w:hint="eastAsia" w:ascii="楷体_GB2312" w:hAnsi="楷体_GB2312" w:eastAsia="楷体_GB2312" w:cs="楷体_GB2312"/>
          <w:b/>
          <w:kern w:val="0"/>
          <w:sz w:val="32"/>
          <w:szCs w:val="32"/>
        </w:rPr>
      </w:pPr>
      <w:bookmarkStart w:id="148" w:name="_Toc1434358518"/>
      <w:r>
        <w:rPr>
          <w:rFonts w:hint="eastAsia" w:ascii="楷体_GB2312" w:hAnsi="楷体_GB2312" w:eastAsia="楷体_GB2312" w:cs="楷体_GB2312"/>
          <w:b/>
          <w:kern w:val="0"/>
          <w:sz w:val="32"/>
          <w:szCs w:val="32"/>
        </w:rPr>
        <w:t>（四）融水县</w:t>
      </w:r>
      <w:bookmarkEnd w:id="148"/>
    </w:p>
    <w:p w14:paraId="59368A3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重点打造现代中药产业集聚区。依托丰富的林下种植资源，大力培育种植名贵中草药。通过引进先进企业，对中草药进行深加工精提炼，生产高质量知名品牌苗药瑶药。</w:t>
      </w:r>
    </w:p>
    <w:p w14:paraId="713D73D8">
      <w:pPr>
        <w:keepNext/>
        <w:keepLines/>
        <w:spacing w:line="600" w:lineRule="exact"/>
        <w:ind w:firstLine="643" w:firstLineChars="200"/>
        <w:outlineLvl w:val="1"/>
        <w:rPr>
          <w:rFonts w:hint="eastAsia" w:ascii="楷体_GB2312" w:hAnsi="楷体_GB2312" w:eastAsia="楷体_GB2312" w:cs="楷体_GB2312"/>
          <w:b/>
          <w:kern w:val="0"/>
          <w:sz w:val="32"/>
          <w:szCs w:val="32"/>
        </w:rPr>
      </w:pPr>
      <w:bookmarkStart w:id="149" w:name="_Toc2010536964"/>
      <w:r>
        <w:rPr>
          <w:rFonts w:hint="eastAsia" w:ascii="楷体_GB2312" w:hAnsi="楷体_GB2312" w:eastAsia="楷体_GB2312" w:cs="楷体_GB2312"/>
          <w:b/>
          <w:kern w:val="0"/>
          <w:sz w:val="32"/>
          <w:szCs w:val="32"/>
        </w:rPr>
        <w:t>（五）三江县</w:t>
      </w:r>
      <w:bookmarkEnd w:id="149"/>
    </w:p>
    <w:p w14:paraId="142621DF">
      <w:pPr>
        <w:pBdr>
          <w:bottom w:val="single" w:color="FFFFFF" w:sz="4" w:space="15"/>
        </w:pBdr>
        <w:tabs>
          <w:tab w:val="left" w:pos="7380"/>
        </w:tabs>
        <w:autoSpaceDE w:val="0"/>
        <w:autoSpaceDN w:val="0"/>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重点布局绿色建材产业集聚区。加快建设装配式木构建筑产业园，重点发展以</w:t>
      </w:r>
      <w:r>
        <w:rPr>
          <w:rFonts w:ascii="仿宋_GB2312" w:hAnsi="仿宋_GB2312" w:eastAsia="仿宋_GB2312" w:cs="仿宋_GB2312"/>
          <w:sz w:val="32"/>
          <w:szCs w:val="32"/>
        </w:rPr>
        <w:t>木、竹结构</w:t>
      </w:r>
      <w:r>
        <w:rPr>
          <w:rFonts w:hint="eastAsia" w:ascii="仿宋_GB2312" w:hAnsi="仿宋_GB2312" w:eastAsia="仿宋_GB2312" w:cs="仿宋_GB2312"/>
          <w:sz w:val="32"/>
          <w:szCs w:val="32"/>
        </w:rPr>
        <w:t>为主的</w:t>
      </w:r>
      <w:r>
        <w:rPr>
          <w:rFonts w:ascii="仿宋_GB2312" w:hAnsi="仿宋_GB2312" w:eastAsia="仿宋_GB2312" w:cs="仿宋_GB2312"/>
          <w:sz w:val="32"/>
          <w:szCs w:val="32"/>
        </w:rPr>
        <w:t>装配式建筑加工、组装及其上下游产业。</w:t>
      </w:r>
      <w:r>
        <w:rPr>
          <w:rFonts w:hint="eastAsia" w:ascii="仿宋_GB2312" w:hAnsi="仿宋_GB2312" w:eastAsia="仿宋_GB2312" w:cs="仿宋_GB2312"/>
          <w:sz w:val="32"/>
          <w:szCs w:val="32"/>
        </w:rPr>
        <w:t>加快新型建材产业园，重点发展</w:t>
      </w:r>
      <w:r>
        <w:rPr>
          <w:rFonts w:ascii="仿宋_GB2312" w:hAnsi="仿宋_GB2312" w:eastAsia="仿宋_GB2312" w:cs="仿宋_GB2312"/>
          <w:sz w:val="32"/>
          <w:szCs w:val="32"/>
        </w:rPr>
        <w:t>新型墙材、新型砖瓦等</w:t>
      </w:r>
      <w:r>
        <w:rPr>
          <w:rFonts w:hint="eastAsia" w:ascii="仿宋_GB2312" w:hAnsi="仿宋_GB2312" w:eastAsia="仿宋_GB2312" w:cs="仿宋_GB2312"/>
          <w:sz w:val="32"/>
          <w:szCs w:val="32"/>
        </w:rPr>
        <w:t>新型建材产品。</w:t>
      </w:r>
    </w:p>
    <w:p w14:paraId="22A3FFB1">
      <w:pPr>
        <w:ind w:firstLine="420"/>
        <w:rPr>
          <w:rFonts w:hint="eastAsia"/>
        </w:rPr>
      </w:pPr>
    </w:p>
    <w:p w14:paraId="01E6D036">
      <w:pPr>
        <w:spacing w:after="240" w:line="560" w:lineRule="exact"/>
        <w:ind w:firstLine="480"/>
        <w:jc w:val="center"/>
        <w:rPr>
          <w:rFonts w:ascii="宋体" w:hAnsi="宋体"/>
          <w:b/>
          <w:sz w:val="24"/>
        </w:rPr>
      </w:pPr>
      <w:r>
        <w:rPr>
          <w:rFonts w:hint="eastAsia" w:ascii="宋体" w:hAnsi="宋体"/>
          <w:b/>
          <w:sz w:val="24"/>
        </w:rPr>
        <w:t>表</w:t>
      </w:r>
      <w:r>
        <w:rPr>
          <w:rFonts w:hint="eastAsia" w:ascii="Times New Roman" w:hAnsi="Times New Roman"/>
          <w:b/>
          <w:sz w:val="24"/>
        </w:rPr>
        <w:t>2</w:t>
      </w:r>
      <w:r>
        <w:rPr>
          <w:rFonts w:ascii="宋体" w:hAnsi="宋体"/>
          <w:b/>
          <w:sz w:val="24"/>
        </w:rPr>
        <w:t xml:space="preserve"> </w:t>
      </w:r>
      <w:r>
        <w:rPr>
          <w:rFonts w:hint="eastAsia" w:ascii="宋体" w:hAnsi="宋体"/>
          <w:b/>
          <w:sz w:val="24"/>
        </w:rPr>
        <w:t>柳州市战略性新兴产业发展布局导向</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261"/>
        <w:gridCol w:w="3015"/>
        <w:gridCol w:w="3160"/>
      </w:tblGrid>
      <w:tr w14:paraId="0A43E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shd w:val="clear" w:color="auto" w:fill="9CC2E5"/>
            <w:noWrap w:val="0"/>
            <w:vAlign w:val="center"/>
          </w:tcPr>
          <w:p w14:paraId="4A06CCB9">
            <w:pPr>
              <w:spacing w:line="360" w:lineRule="auto"/>
              <w:jc w:val="center"/>
              <w:rPr>
                <w:rFonts w:ascii="宋体" w:hAnsi="宋体"/>
                <w:b/>
                <w:szCs w:val="21"/>
              </w:rPr>
            </w:pPr>
            <w:r>
              <w:rPr>
                <w:rFonts w:ascii="宋体" w:hAnsi="宋体"/>
                <w:b/>
                <w:szCs w:val="21"/>
              </w:rPr>
              <w:t>布局</w:t>
            </w:r>
          </w:p>
        </w:tc>
        <w:tc>
          <w:tcPr>
            <w:tcW w:w="2261" w:type="dxa"/>
            <w:shd w:val="clear" w:color="auto" w:fill="9CC2E5"/>
            <w:noWrap w:val="0"/>
            <w:vAlign w:val="center"/>
          </w:tcPr>
          <w:p w14:paraId="1905859B">
            <w:pPr>
              <w:spacing w:line="360" w:lineRule="auto"/>
              <w:jc w:val="center"/>
              <w:rPr>
                <w:rFonts w:ascii="宋体" w:hAnsi="宋体"/>
                <w:b/>
                <w:szCs w:val="21"/>
              </w:rPr>
            </w:pPr>
            <w:r>
              <w:rPr>
                <w:rFonts w:hint="eastAsia" w:ascii="宋体" w:hAnsi="宋体"/>
                <w:b/>
                <w:szCs w:val="21"/>
              </w:rPr>
              <w:t>名称</w:t>
            </w:r>
          </w:p>
        </w:tc>
        <w:tc>
          <w:tcPr>
            <w:tcW w:w="3015" w:type="dxa"/>
            <w:shd w:val="clear" w:color="auto" w:fill="9CC2E5"/>
            <w:noWrap w:val="0"/>
            <w:vAlign w:val="center"/>
          </w:tcPr>
          <w:p w14:paraId="345F4A2D">
            <w:pPr>
              <w:spacing w:line="360" w:lineRule="auto"/>
              <w:jc w:val="center"/>
              <w:rPr>
                <w:rFonts w:ascii="宋体" w:hAnsi="宋体"/>
                <w:b/>
                <w:szCs w:val="21"/>
              </w:rPr>
            </w:pPr>
            <w:r>
              <w:rPr>
                <w:rFonts w:hint="eastAsia" w:ascii="宋体" w:hAnsi="宋体"/>
                <w:b/>
                <w:szCs w:val="21"/>
              </w:rPr>
              <w:t>重点产业</w:t>
            </w:r>
          </w:p>
        </w:tc>
        <w:tc>
          <w:tcPr>
            <w:tcW w:w="3160" w:type="dxa"/>
            <w:shd w:val="clear" w:color="auto" w:fill="9CC2E5"/>
            <w:noWrap w:val="0"/>
            <w:vAlign w:val="center"/>
          </w:tcPr>
          <w:p w14:paraId="0AEE4006">
            <w:pPr>
              <w:spacing w:line="360" w:lineRule="auto"/>
              <w:jc w:val="center"/>
              <w:rPr>
                <w:rFonts w:ascii="宋体" w:hAnsi="宋体"/>
                <w:b/>
                <w:szCs w:val="21"/>
              </w:rPr>
            </w:pPr>
            <w:r>
              <w:rPr>
                <w:rFonts w:hint="eastAsia" w:ascii="宋体" w:hAnsi="宋体"/>
                <w:b/>
                <w:szCs w:val="21"/>
              </w:rPr>
              <w:t>主要载体</w:t>
            </w:r>
          </w:p>
        </w:tc>
      </w:tr>
      <w:tr w14:paraId="4A188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11" w:type="dxa"/>
            <w:vMerge w:val="restart"/>
            <w:noWrap w:val="0"/>
            <w:vAlign w:val="center"/>
          </w:tcPr>
          <w:p w14:paraId="597E876E">
            <w:pPr>
              <w:spacing w:line="360" w:lineRule="exact"/>
              <w:jc w:val="center"/>
              <w:rPr>
                <w:rFonts w:hint="eastAsia" w:ascii="宋体" w:hAnsi="宋体"/>
                <w:b/>
                <w:szCs w:val="21"/>
              </w:rPr>
            </w:pPr>
            <w:r>
              <w:rPr>
                <w:rFonts w:hint="eastAsia" w:ascii="宋体" w:hAnsi="宋体"/>
                <w:b/>
                <w:szCs w:val="21"/>
              </w:rPr>
              <w:t>两核</w:t>
            </w:r>
          </w:p>
        </w:tc>
        <w:tc>
          <w:tcPr>
            <w:tcW w:w="2261" w:type="dxa"/>
            <w:vMerge w:val="restart"/>
            <w:noWrap w:val="0"/>
            <w:vAlign w:val="center"/>
          </w:tcPr>
          <w:p w14:paraId="00A7D23F">
            <w:pPr>
              <w:spacing w:line="360" w:lineRule="exact"/>
              <w:jc w:val="center"/>
              <w:rPr>
                <w:rFonts w:hint="eastAsia" w:ascii="宋体" w:hAnsi="宋体"/>
                <w:szCs w:val="21"/>
              </w:rPr>
            </w:pPr>
            <w:r>
              <w:rPr>
                <w:rFonts w:hint="eastAsia" w:ascii="宋体" w:hAnsi="宋体"/>
                <w:szCs w:val="21"/>
              </w:rPr>
              <w:t>柳东新区</w:t>
            </w:r>
          </w:p>
        </w:tc>
        <w:tc>
          <w:tcPr>
            <w:tcW w:w="3015" w:type="dxa"/>
            <w:noWrap w:val="0"/>
            <w:vAlign w:val="center"/>
          </w:tcPr>
          <w:p w14:paraId="09A766DD">
            <w:pPr>
              <w:spacing w:line="360" w:lineRule="exact"/>
              <w:jc w:val="center"/>
              <w:rPr>
                <w:rFonts w:hint="eastAsia" w:ascii="宋体" w:hAnsi="宋体"/>
                <w:szCs w:val="21"/>
              </w:rPr>
            </w:pPr>
            <w:r>
              <w:rPr>
                <w:rFonts w:hint="eastAsia" w:ascii="宋体" w:hAnsi="宋体"/>
                <w:szCs w:val="21"/>
              </w:rPr>
              <w:t>新能源汽车及核心零部件</w:t>
            </w:r>
          </w:p>
        </w:tc>
        <w:tc>
          <w:tcPr>
            <w:tcW w:w="3160" w:type="dxa"/>
            <w:noWrap w:val="0"/>
            <w:vAlign w:val="center"/>
          </w:tcPr>
          <w:p w14:paraId="14C419ED">
            <w:pPr>
              <w:spacing w:line="360" w:lineRule="exact"/>
              <w:jc w:val="center"/>
              <w:rPr>
                <w:rFonts w:hint="eastAsia" w:ascii="宋体" w:hAnsi="宋体"/>
                <w:szCs w:val="21"/>
              </w:rPr>
            </w:pPr>
            <w:r>
              <w:rPr>
                <w:rFonts w:hint="eastAsia" w:ascii="宋体" w:hAnsi="宋体"/>
                <w:szCs w:val="21"/>
              </w:rPr>
              <w:t>广西柳州汽车城</w:t>
            </w:r>
          </w:p>
        </w:tc>
      </w:tr>
      <w:tr w14:paraId="49181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11" w:type="dxa"/>
            <w:vMerge w:val="continue"/>
            <w:noWrap w:val="0"/>
            <w:vAlign w:val="center"/>
          </w:tcPr>
          <w:p w14:paraId="1FC7D64C">
            <w:pPr>
              <w:spacing w:line="360" w:lineRule="exact"/>
              <w:jc w:val="center"/>
              <w:rPr>
                <w:rFonts w:hint="eastAsia" w:ascii="宋体" w:hAnsi="宋体"/>
                <w:b/>
                <w:szCs w:val="21"/>
              </w:rPr>
            </w:pPr>
          </w:p>
        </w:tc>
        <w:tc>
          <w:tcPr>
            <w:tcW w:w="2261" w:type="dxa"/>
            <w:vMerge w:val="continue"/>
            <w:noWrap w:val="0"/>
            <w:vAlign w:val="center"/>
          </w:tcPr>
          <w:p w14:paraId="0B175EAB">
            <w:pPr>
              <w:spacing w:line="360" w:lineRule="exact"/>
              <w:jc w:val="center"/>
              <w:rPr>
                <w:rFonts w:hint="eastAsia" w:ascii="宋体" w:hAnsi="宋体"/>
                <w:szCs w:val="21"/>
              </w:rPr>
            </w:pPr>
          </w:p>
        </w:tc>
        <w:tc>
          <w:tcPr>
            <w:tcW w:w="3015" w:type="dxa"/>
            <w:noWrap w:val="0"/>
            <w:vAlign w:val="center"/>
          </w:tcPr>
          <w:p w14:paraId="487BA2BF">
            <w:pPr>
              <w:spacing w:line="360" w:lineRule="exact"/>
              <w:jc w:val="center"/>
              <w:rPr>
                <w:rFonts w:hint="eastAsia" w:ascii="宋体" w:hAnsi="宋体"/>
                <w:szCs w:val="21"/>
              </w:rPr>
            </w:pPr>
            <w:r>
              <w:rPr>
                <w:rFonts w:hint="eastAsia" w:ascii="宋体" w:hAnsi="宋体"/>
                <w:szCs w:val="21"/>
              </w:rPr>
              <w:t>轨道交通装备</w:t>
            </w:r>
          </w:p>
        </w:tc>
        <w:tc>
          <w:tcPr>
            <w:tcW w:w="3160" w:type="dxa"/>
            <w:noWrap w:val="0"/>
            <w:vAlign w:val="center"/>
          </w:tcPr>
          <w:p w14:paraId="7E2CD606">
            <w:pPr>
              <w:spacing w:line="360" w:lineRule="exact"/>
              <w:jc w:val="center"/>
              <w:rPr>
                <w:rFonts w:hint="eastAsia" w:ascii="宋体" w:hAnsi="宋体"/>
                <w:szCs w:val="21"/>
              </w:rPr>
            </w:pPr>
            <w:r>
              <w:rPr>
                <w:rFonts w:hint="eastAsia" w:ascii="宋体" w:hAnsi="宋体"/>
                <w:szCs w:val="21"/>
              </w:rPr>
              <w:t>智能交通产业园</w:t>
            </w:r>
          </w:p>
        </w:tc>
      </w:tr>
      <w:tr w14:paraId="3C04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11" w:type="dxa"/>
            <w:vMerge w:val="continue"/>
            <w:noWrap w:val="0"/>
            <w:vAlign w:val="center"/>
          </w:tcPr>
          <w:p w14:paraId="25A7632A">
            <w:pPr>
              <w:spacing w:line="360" w:lineRule="exact"/>
              <w:jc w:val="center"/>
              <w:rPr>
                <w:rFonts w:hint="eastAsia" w:ascii="宋体" w:hAnsi="宋体"/>
                <w:b/>
                <w:szCs w:val="21"/>
              </w:rPr>
            </w:pPr>
          </w:p>
        </w:tc>
        <w:tc>
          <w:tcPr>
            <w:tcW w:w="2261" w:type="dxa"/>
            <w:vMerge w:val="continue"/>
            <w:noWrap w:val="0"/>
            <w:vAlign w:val="center"/>
          </w:tcPr>
          <w:p w14:paraId="67E03725">
            <w:pPr>
              <w:spacing w:line="360" w:lineRule="exact"/>
              <w:jc w:val="center"/>
              <w:rPr>
                <w:rFonts w:hint="eastAsia" w:ascii="宋体" w:hAnsi="宋体"/>
                <w:szCs w:val="21"/>
              </w:rPr>
            </w:pPr>
          </w:p>
        </w:tc>
        <w:tc>
          <w:tcPr>
            <w:tcW w:w="3015" w:type="dxa"/>
            <w:noWrap w:val="0"/>
            <w:vAlign w:val="center"/>
          </w:tcPr>
          <w:p w14:paraId="5167E017">
            <w:pPr>
              <w:spacing w:line="360" w:lineRule="exact"/>
              <w:jc w:val="center"/>
              <w:rPr>
                <w:rFonts w:hint="eastAsia" w:ascii="宋体" w:hAnsi="宋体"/>
                <w:szCs w:val="21"/>
              </w:rPr>
            </w:pPr>
            <w:r>
              <w:rPr>
                <w:rFonts w:hint="eastAsia" w:ascii="宋体" w:hAnsi="宋体"/>
                <w:szCs w:val="21"/>
              </w:rPr>
              <w:t>新一代信息技术</w:t>
            </w:r>
          </w:p>
        </w:tc>
        <w:tc>
          <w:tcPr>
            <w:tcW w:w="3160" w:type="dxa"/>
            <w:noWrap w:val="0"/>
            <w:vAlign w:val="center"/>
          </w:tcPr>
          <w:p w14:paraId="76D50172">
            <w:pPr>
              <w:spacing w:line="360" w:lineRule="exact"/>
              <w:jc w:val="center"/>
              <w:rPr>
                <w:rFonts w:hint="eastAsia" w:ascii="宋体" w:hAnsi="宋体"/>
                <w:szCs w:val="21"/>
              </w:rPr>
            </w:pPr>
            <w:r>
              <w:rPr>
                <w:rFonts w:hint="eastAsia" w:ascii="宋体" w:hAnsi="宋体"/>
                <w:szCs w:val="21"/>
              </w:rPr>
              <w:t>光电产业集聚区</w:t>
            </w:r>
          </w:p>
        </w:tc>
      </w:tr>
      <w:tr w14:paraId="0B48F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11" w:type="dxa"/>
            <w:vMerge w:val="continue"/>
            <w:noWrap w:val="0"/>
            <w:vAlign w:val="center"/>
          </w:tcPr>
          <w:p w14:paraId="7CE8A442">
            <w:pPr>
              <w:spacing w:line="360" w:lineRule="exact"/>
              <w:jc w:val="center"/>
              <w:rPr>
                <w:rFonts w:hint="eastAsia" w:ascii="宋体" w:hAnsi="宋体"/>
                <w:b/>
                <w:szCs w:val="21"/>
              </w:rPr>
            </w:pPr>
          </w:p>
        </w:tc>
        <w:tc>
          <w:tcPr>
            <w:tcW w:w="2261" w:type="dxa"/>
            <w:vMerge w:val="continue"/>
            <w:noWrap w:val="0"/>
            <w:vAlign w:val="center"/>
          </w:tcPr>
          <w:p w14:paraId="10BB07F0">
            <w:pPr>
              <w:spacing w:line="360" w:lineRule="exact"/>
              <w:jc w:val="center"/>
              <w:rPr>
                <w:rFonts w:hint="eastAsia" w:ascii="宋体" w:hAnsi="宋体"/>
                <w:szCs w:val="21"/>
              </w:rPr>
            </w:pPr>
          </w:p>
        </w:tc>
        <w:tc>
          <w:tcPr>
            <w:tcW w:w="3015" w:type="dxa"/>
            <w:noWrap w:val="0"/>
            <w:vAlign w:val="center"/>
          </w:tcPr>
          <w:p w14:paraId="3607AC14">
            <w:pPr>
              <w:spacing w:line="360" w:lineRule="exact"/>
              <w:jc w:val="center"/>
              <w:rPr>
                <w:rFonts w:hint="eastAsia" w:ascii="宋体" w:hAnsi="宋体"/>
                <w:szCs w:val="21"/>
              </w:rPr>
            </w:pPr>
            <w:r>
              <w:rPr>
                <w:rFonts w:hint="eastAsia" w:ascii="宋体" w:hAnsi="宋体"/>
                <w:szCs w:val="21"/>
              </w:rPr>
              <w:t>新材料</w:t>
            </w:r>
          </w:p>
        </w:tc>
        <w:tc>
          <w:tcPr>
            <w:tcW w:w="3160" w:type="dxa"/>
            <w:noWrap w:val="0"/>
            <w:vAlign w:val="center"/>
          </w:tcPr>
          <w:p w14:paraId="176B40AB">
            <w:pPr>
              <w:spacing w:line="360" w:lineRule="exact"/>
              <w:jc w:val="center"/>
              <w:rPr>
                <w:rFonts w:hint="eastAsia" w:ascii="宋体" w:hAnsi="宋体"/>
                <w:szCs w:val="21"/>
              </w:rPr>
            </w:pPr>
            <w:r>
              <w:rPr>
                <w:rFonts w:hint="eastAsia" w:ascii="宋体" w:hAnsi="宋体"/>
                <w:szCs w:val="21"/>
              </w:rPr>
              <w:t>柳州高新技术开发区</w:t>
            </w:r>
          </w:p>
        </w:tc>
      </w:tr>
      <w:tr w14:paraId="70D1A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11" w:type="dxa"/>
            <w:vMerge w:val="continue"/>
            <w:noWrap w:val="0"/>
            <w:vAlign w:val="center"/>
          </w:tcPr>
          <w:p w14:paraId="5A1E4F6F">
            <w:pPr>
              <w:spacing w:line="360" w:lineRule="exact"/>
              <w:jc w:val="center"/>
              <w:rPr>
                <w:rFonts w:hint="eastAsia" w:ascii="宋体" w:hAnsi="宋体"/>
                <w:b/>
                <w:szCs w:val="21"/>
              </w:rPr>
            </w:pPr>
          </w:p>
        </w:tc>
        <w:tc>
          <w:tcPr>
            <w:tcW w:w="2261" w:type="dxa"/>
            <w:vMerge w:val="restart"/>
            <w:noWrap w:val="0"/>
            <w:vAlign w:val="center"/>
          </w:tcPr>
          <w:p w14:paraId="47A67B94">
            <w:pPr>
              <w:spacing w:line="360" w:lineRule="exact"/>
              <w:jc w:val="center"/>
              <w:rPr>
                <w:rFonts w:hint="eastAsia" w:ascii="宋体" w:hAnsi="宋体"/>
                <w:szCs w:val="21"/>
              </w:rPr>
            </w:pPr>
            <w:r>
              <w:rPr>
                <w:rFonts w:hint="eastAsia" w:ascii="宋体" w:hAnsi="宋体"/>
                <w:szCs w:val="21"/>
              </w:rPr>
              <w:t>阳和工业新区</w:t>
            </w:r>
          </w:p>
          <w:p w14:paraId="6E5776DD">
            <w:pPr>
              <w:spacing w:line="360" w:lineRule="exact"/>
              <w:jc w:val="center"/>
              <w:rPr>
                <w:rFonts w:hint="eastAsia" w:ascii="宋体" w:hAnsi="宋体"/>
                <w:szCs w:val="21"/>
              </w:rPr>
            </w:pPr>
            <w:r>
              <w:rPr>
                <w:rFonts w:hint="eastAsia" w:ascii="宋体" w:hAnsi="宋体"/>
                <w:szCs w:val="21"/>
              </w:rPr>
              <w:t>（北部生态新区）</w:t>
            </w:r>
          </w:p>
        </w:tc>
        <w:tc>
          <w:tcPr>
            <w:tcW w:w="3015" w:type="dxa"/>
            <w:noWrap w:val="0"/>
            <w:vAlign w:val="center"/>
          </w:tcPr>
          <w:p w14:paraId="0B64549D">
            <w:pPr>
              <w:spacing w:line="360" w:lineRule="exact"/>
              <w:jc w:val="center"/>
              <w:rPr>
                <w:rFonts w:hint="eastAsia" w:ascii="宋体" w:hAnsi="宋体"/>
                <w:szCs w:val="21"/>
              </w:rPr>
            </w:pPr>
            <w:r>
              <w:rPr>
                <w:rFonts w:hint="eastAsia" w:ascii="宋体" w:hAnsi="宋体"/>
                <w:szCs w:val="21"/>
              </w:rPr>
              <w:t>新能源装备</w:t>
            </w:r>
          </w:p>
        </w:tc>
        <w:tc>
          <w:tcPr>
            <w:tcW w:w="3160" w:type="dxa"/>
            <w:noWrap w:val="0"/>
            <w:vAlign w:val="center"/>
          </w:tcPr>
          <w:p w14:paraId="56408B7A">
            <w:pPr>
              <w:spacing w:line="360" w:lineRule="exact"/>
              <w:jc w:val="center"/>
              <w:rPr>
                <w:rFonts w:hint="eastAsia" w:ascii="宋体" w:hAnsi="宋体"/>
                <w:szCs w:val="21"/>
              </w:rPr>
            </w:pPr>
            <w:r>
              <w:rPr>
                <w:rFonts w:hint="eastAsia" w:ascii="宋体" w:hAnsi="宋体"/>
                <w:szCs w:val="21"/>
              </w:rPr>
              <w:t>零碳新能源智慧装备产业园</w:t>
            </w:r>
          </w:p>
        </w:tc>
      </w:tr>
      <w:tr w14:paraId="04E41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11" w:type="dxa"/>
            <w:vMerge w:val="continue"/>
            <w:noWrap w:val="0"/>
            <w:vAlign w:val="center"/>
          </w:tcPr>
          <w:p w14:paraId="2B245C65">
            <w:pPr>
              <w:spacing w:line="360" w:lineRule="exact"/>
              <w:jc w:val="center"/>
              <w:rPr>
                <w:rFonts w:hint="eastAsia" w:ascii="宋体" w:hAnsi="宋体"/>
                <w:b/>
                <w:szCs w:val="21"/>
              </w:rPr>
            </w:pPr>
          </w:p>
        </w:tc>
        <w:tc>
          <w:tcPr>
            <w:tcW w:w="2261" w:type="dxa"/>
            <w:vMerge w:val="continue"/>
            <w:noWrap w:val="0"/>
            <w:vAlign w:val="center"/>
          </w:tcPr>
          <w:p w14:paraId="155646CB">
            <w:pPr>
              <w:spacing w:line="360" w:lineRule="exact"/>
              <w:jc w:val="center"/>
              <w:rPr>
                <w:rFonts w:hint="eastAsia" w:ascii="宋体" w:hAnsi="宋体"/>
                <w:szCs w:val="21"/>
              </w:rPr>
            </w:pPr>
          </w:p>
        </w:tc>
        <w:tc>
          <w:tcPr>
            <w:tcW w:w="3015" w:type="dxa"/>
            <w:noWrap w:val="0"/>
            <w:vAlign w:val="center"/>
          </w:tcPr>
          <w:p w14:paraId="2025920A">
            <w:pPr>
              <w:spacing w:line="360" w:lineRule="exact"/>
              <w:jc w:val="center"/>
              <w:rPr>
                <w:rFonts w:hint="eastAsia" w:ascii="宋体" w:hAnsi="宋体"/>
                <w:szCs w:val="21"/>
              </w:rPr>
            </w:pPr>
            <w:r>
              <w:rPr>
                <w:rFonts w:hint="eastAsia" w:ascii="宋体" w:hAnsi="宋体"/>
                <w:szCs w:val="21"/>
              </w:rPr>
              <w:t>智能电网</w:t>
            </w:r>
          </w:p>
        </w:tc>
        <w:tc>
          <w:tcPr>
            <w:tcW w:w="3160" w:type="dxa"/>
            <w:noWrap w:val="0"/>
            <w:vAlign w:val="center"/>
          </w:tcPr>
          <w:p w14:paraId="4FB080CE">
            <w:pPr>
              <w:spacing w:line="360" w:lineRule="exact"/>
              <w:jc w:val="center"/>
              <w:rPr>
                <w:rFonts w:hint="eastAsia" w:ascii="宋体" w:hAnsi="宋体"/>
                <w:szCs w:val="21"/>
              </w:rPr>
            </w:pPr>
            <w:r>
              <w:rPr>
                <w:rFonts w:hint="eastAsia" w:ascii="宋体" w:hAnsi="宋体"/>
                <w:szCs w:val="21"/>
              </w:rPr>
              <w:t>智能电网产业园</w:t>
            </w:r>
          </w:p>
        </w:tc>
      </w:tr>
      <w:tr w14:paraId="2BBF3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11" w:type="dxa"/>
            <w:vMerge w:val="continue"/>
            <w:noWrap w:val="0"/>
            <w:vAlign w:val="center"/>
          </w:tcPr>
          <w:p w14:paraId="50E5238E">
            <w:pPr>
              <w:spacing w:line="360" w:lineRule="exact"/>
              <w:jc w:val="center"/>
              <w:rPr>
                <w:rFonts w:hint="eastAsia" w:ascii="宋体" w:hAnsi="宋体"/>
                <w:b/>
                <w:szCs w:val="21"/>
              </w:rPr>
            </w:pPr>
          </w:p>
        </w:tc>
        <w:tc>
          <w:tcPr>
            <w:tcW w:w="2261" w:type="dxa"/>
            <w:vMerge w:val="continue"/>
            <w:noWrap w:val="0"/>
            <w:vAlign w:val="center"/>
          </w:tcPr>
          <w:p w14:paraId="26709889">
            <w:pPr>
              <w:spacing w:line="360" w:lineRule="exact"/>
              <w:jc w:val="center"/>
              <w:rPr>
                <w:rFonts w:hint="eastAsia" w:ascii="宋体" w:hAnsi="宋体"/>
                <w:szCs w:val="21"/>
              </w:rPr>
            </w:pPr>
          </w:p>
        </w:tc>
        <w:tc>
          <w:tcPr>
            <w:tcW w:w="3015" w:type="dxa"/>
            <w:noWrap w:val="0"/>
            <w:vAlign w:val="center"/>
          </w:tcPr>
          <w:p w14:paraId="6E8693C0">
            <w:pPr>
              <w:spacing w:line="360" w:lineRule="exact"/>
              <w:jc w:val="center"/>
              <w:rPr>
                <w:rFonts w:hint="eastAsia" w:ascii="宋体" w:hAnsi="宋体"/>
                <w:szCs w:val="21"/>
              </w:rPr>
            </w:pPr>
            <w:r>
              <w:rPr>
                <w:rFonts w:hint="eastAsia" w:ascii="宋体" w:hAnsi="宋体"/>
                <w:szCs w:val="21"/>
              </w:rPr>
              <w:t>机器人</w:t>
            </w:r>
          </w:p>
        </w:tc>
        <w:tc>
          <w:tcPr>
            <w:tcW w:w="3160" w:type="dxa"/>
            <w:noWrap w:val="0"/>
            <w:vAlign w:val="center"/>
          </w:tcPr>
          <w:p w14:paraId="7581840D">
            <w:pPr>
              <w:spacing w:line="360" w:lineRule="exact"/>
              <w:jc w:val="center"/>
              <w:rPr>
                <w:rFonts w:hint="eastAsia" w:ascii="宋体" w:hAnsi="宋体"/>
                <w:szCs w:val="21"/>
              </w:rPr>
            </w:pPr>
            <w:r>
              <w:rPr>
                <w:rFonts w:hint="eastAsia" w:ascii="宋体" w:hAnsi="宋体"/>
                <w:szCs w:val="21"/>
              </w:rPr>
              <w:t>机器人产业园</w:t>
            </w:r>
          </w:p>
        </w:tc>
      </w:tr>
      <w:tr w14:paraId="4CC50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11" w:type="dxa"/>
            <w:vMerge w:val="continue"/>
            <w:noWrap w:val="0"/>
            <w:vAlign w:val="center"/>
          </w:tcPr>
          <w:p w14:paraId="41B5220C">
            <w:pPr>
              <w:spacing w:line="360" w:lineRule="exact"/>
              <w:jc w:val="center"/>
              <w:rPr>
                <w:rFonts w:hint="eastAsia" w:ascii="宋体" w:hAnsi="宋体"/>
                <w:b/>
                <w:szCs w:val="21"/>
              </w:rPr>
            </w:pPr>
          </w:p>
        </w:tc>
        <w:tc>
          <w:tcPr>
            <w:tcW w:w="2261" w:type="dxa"/>
            <w:vMerge w:val="continue"/>
            <w:noWrap w:val="0"/>
            <w:vAlign w:val="center"/>
          </w:tcPr>
          <w:p w14:paraId="671274FE">
            <w:pPr>
              <w:spacing w:line="360" w:lineRule="exact"/>
              <w:jc w:val="center"/>
              <w:rPr>
                <w:rFonts w:hint="eastAsia" w:ascii="宋体" w:hAnsi="宋体"/>
                <w:szCs w:val="21"/>
              </w:rPr>
            </w:pPr>
          </w:p>
        </w:tc>
        <w:tc>
          <w:tcPr>
            <w:tcW w:w="3015" w:type="dxa"/>
            <w:noWrap w:val="0"/>
            <w:vAlign w:val="center"/>
          </w:tcPr>
          <w:p w14:paraId="31C3DC20">
            <w:pPr>
              <w:spacing w:line="360" w:lineRule="exact"/>
              <w:jc w:val="center"/>
              <w:rPr>
                <w:rFonts w:hint="eastAsia" w:ascii="宋体" w:hAnsi="宋体"/>
                <w:szCs w:val="21"/>
              </w:rPr>
            </w:pPr>
            <w:r>
              <w:rPr>
                <w:rFonts w:hint="eastAsia" w:ascii="宋体" w:hAnsi="宋体"/>
                <w:szCs w:val="21"/>
              </w:rPr>
              <w:t>工业设计</w:t>
            </w:r>
          </w:p>
        </w:tc>
        <w:tc>
          <w:tcPr>
            <w:tcW w:w="3160" w:type="dxa"/>
            <w:noWrap w:val="0"/>
            <w:vAlign w:val="center"/>
          </w:tcPr>
          <w:p w14:paraId="1386DFE7">
            <w:pPr>
              <w:spacing w:line="360" w:lineRule="exact"/>
              <w:jc w:val="center"/>
              <w:rPr>
                <w:rFonts w:hint="eastAsia" w:ascii="宋体" w:hAnsi="宋体"/>
                <w:szCs w:val="21"/>
              </w:rPr>
            </w:pPr>
            <w:r>
              <w:rPr>
                <w:rFonts w:hint="eastAsia" w:ascii="宋体" w:hAnsi="宋体"/>
                <w:szCs w:val="21"/>
              </w:rPr>
              <w:t>广西工业设计城</w:t>
            </w:r>
          </w:p>
        </w:tc>
      </w:tr>
      <w:tr w14:paraId="7255F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11" w:type="dxa"/>
            <w:vMerge w:val="continue"/>
            <w:noWrap w:val="0"/>
            <w:vAlign w:val="center"/>
          </w:tcPr>
          <w:p w14:paraId="3817E456">
            <w:pPr>
              <w:spacing w:line="360" w:lineRule="exact"/>
              <w:jc w:val="center"/>
              <w:rPr>
                <w:rFonts w:hint="eastAsia" w:ascii="宋体" w:hAnsi="宋体"/>
                <w:b/>
                <w:szCs w:val="21"/>
              </w:rPr>
            </w:pPr>
          </w:p>
        </w:tc>
        <w:tc>
          <w:tcPr>
            <w:tcW w:w="2261" w:type="dxa"/>
            <w:vMerge w:val="continue"/>
            <w:noWrap w:val="0"/>
            <w:vAlign w:val="center"/>
          </w:tcPr>
          <w:p w14:paraId="7DA85D67">
            <w:pPr>
              <w:spacing w:line="360" w:lineRule="exact"/>
              <w:jc w:val="center"/>
              <w:rPr>
                <w:rFonts w:hint="eastAsia" w:ascii="宋体" w:hAnsi="宋体"/>
                <w:szCs w:val="21"/>
              </w:rPr>
            </w:pPr>
          </w:p>
        </w:tc>
        <w:tc>
          <w:tcPr>
            <w:tcW w:w="3015" w:type="dxa"/>
            <w:noWrap w:val="0"/>
            <w:vAlign w:val="center"/>
          </w:tcPr>
          <w:p w14:paraId="121C347B">
            <w:pPr>
              <w:spacing w:line="360" w:lineRule="exact"/>
              <w:jc w:val="center"/>
              <w:rPr>
                <w:rFonts w:hint="eastAsia" w:ascii="宋体" w:hAnsi="宋体"/>
                <w:szCs w:val="21"/>
              </w:rPr>
            </w:pPr>
            <w:r>
              <w:rPr>
                <w:rFonts w:hint="eastAsia" w:ascii="宋体" w:hAnsi="宋体"/>
                <w:szCs w:val="21"/>
              </w:rPr>
              <w:t>工业大数据</w:t>
            </w:r>
          </w:p>
        </w:tc>
        <w:tc>
          <w:tcPr>
            <w:tcW w:w="3160" w:type="dxa"/>
            <w:noWrap w:val="0"/>
            <w:vAlign w:val="center"/>
          </w:tcPr>
          <w:p w14:paraId="000D3AF7">
            <w:pPr>
              <w:spacing w:line="360" w:lineRule="exact"/>
              <w:jc w:val="center"/>
              <w:rPr>
                <w:rFonts w:hint="eastAsia" w:ascii="宋体" w:hAnsi="宋体"/>
                <w:szCs w:val="21"/>
              </w:rPr>
            </w:pPr>
            <w:r>
              <w:rPr>
                <w:rFonts w:hint="eastAsia" w:ascii="宋体" w:hAnsi="宋体"/>
                <w:szCs w:val="21"/>
              </w:rPr>
              <w:t>大数据产业园</w:t>
            </w:r>
          </w:p>
        </w:tc>
      </w:tr>
      <w:tr w14:paraId="76AC8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11" w:type="dxa"/>
            <w:vMerge w:val="continue"/>
            <w:noWrap w:val="0"/>
            <w:vAlign w:val="center"/>
          </w:tcPr>
          <w:p w14:paraId="64A5D534">
            <w:pPr>
              <w:spacing w:line="360" w:lineRule="exact"/>
              <w:jc w:val="center"/>
              <w:rPr>
                <w:rFonts w:hint="eastAsia" w:ascii="宋体" w:hAnsi="宋体"/>
                <w:b/>
                <w:szCs w:val="21"/>
              </w:rPr>
            </w:pPr>
          </w:p>
        </w:tc>
        <w:tc>
          <w:tcPr>
            <w:tcW w:w="2261" w:type="dxa"/>
            <w:vMerge w:val="continue"/>
            <w:noWrap w:val="0"/>
            <w:vAlign w:val="center"/>
          </w:tcPr>
          <w:p w14:paraId="70E31149">
            <w:pPr>
              <w:spacing w:line="360" w:lineRule="exact"/>
              <w:jc w:val="center"/>
              <w:rPr>
                <w:rFonts w:hint="eastAsia" w:ascii="宋体" w:hAnsi="宋体"/>
                <w:szCs w:val="21"/>
              </w:rPr>
            </w:pPr>
          </w:p>
        </w:tc>
        <w:tc>
          <w:tcPr>
            <w:tcW w:w="3015" w:type="dxa"/>
            <w:noWrap w:val="0"/>
            <w:vAlign w:val="center"/>
          </w:tcPr>
          <w:p w14:paraId="7B3B0CB5">
            <w:pPr>
              <w:spacing w:line="360" w:lineRule="exact"/>
              <w:jc w:val="center"/>
              <w:rPr>
                <w:rFonts w:hint="eastAsia" w:ascii="宋体" w:hAnsi="宋体"/>
                <w:szCs w:val="21"/>
              </w:rPr>
            </w:pPr>
            <w:r>
              <w:rPr>
                <w:rFonts w:hint="eastAsia" w:ascii="宋体" w:hAnsi="宋体"/>
                <w:szCs w:val="21"/>
              </w:rPr>
              <w:t>新材料</w:t>
            </w:r>
          </w:p>
        </w:tc>
        <w:tc>
          <w:tcPr>
            <w:tcW w:w="3160" w:type="dxa"/>
            <w:noWrap w:val="0"/>
            <w:vAlign w:val="center"/>
          </w:tcPr>
          <w:p w14:paraId="4ECEB71F">
            <w:pPr>
              <w:spacing w:line="360" w:lineRule="exact"/>
              <w:jc w:val="center"/>
              <w:rPr>
                <w:rFonts w:hint="eastAsia" w:ascii="宋体" w:hAnsi="宋体"/>
                <w:szCs w:val="21"/>
              </w:rPr>
            </w:pPr>
            <w:r>
              <w:rPr>
                <w:rFonts w:hint="eastAsia" w:ascii="宋体" w:hAnsi="宋体"/>
                <w:szCs w:val="21"/>
              </w:rPr>
              <w:t>柳州经济技术开发区</w:t>
            </w:r>
          </w:p>
        </w:tc>
      </w:tr>
      <w:tr w14:paraId="0F56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11" w:type="dxa"/>
            <w:vMerge w:val="restart"/>
            <w:noWrap w:val="0"/>
            <w:vAlign w:val="center"/>
          </w:tcPr>
          <w:p w14:paraId="483CC145">
            <w:pPr>
              <w:spacing w:line="360" w:lineRule="exact"/>
              <w:jc w:val="center"/>
              <w:rPr>
                <w:rFonts w:ascii="宋体" w:hAnsi="宋体"/>
                <w:b/>
                <w:szCs w:val="21"/>
              </w:rPr>
            </w:pPr>
            <w:r>
              <w:rPr>
                <w:rFonts w:hint="eastAsia" w:ascii="宋体" w:hAnsi="宋体"/>
                <w:b/>
                <w:szCs w:val="21"/>
              </w:rPr>
              <w:t>一圈</w:t>
            </w:r>
          </w:p>
        </w:tc>
        <w:tc>
          <w:tcPr>
            <w:tcW w:w="2261" w:type="dxa"/>
            <w:vMerge w:val="restart"/>
            <w:noWrap w:val="0"/>
            <w:vAlign w:val="center"/>
          </w:tcPr>
          <w:p w14:paraId="68C96441">
            <w:pPr>
              <w:spacing w:line="360" w:lineRule="exact"/>
              <w:jc w:val="center"/>
              <w:rPr>
                <w:rFonts w:ascii="宋体" w:hAnsi="宋体"/>
                <w:szCs w:val="21"/>
              </w:rPr>
            </w:pPr>
            <w:r>
              <w:rPr>
                <w:rFonts w:hint="eastAsia" w:ascii="宋体" w:hAnsi="宋体"/>
                <w:szCs w:val="21"/>
              </w:rPr>
              <w:t>柳北区</w:t>
            </w:r>
          </w:p>
        </w:tc>
        <w:tc>
          <w:tcPr>
            <w:tcW w:w="3015" w:type="dxa"/>
            <w:noWrap w:val="0"/>
            <w:vAlign w:val="center"/>
          </w:tcPr>
          <w:p w14:paraId="5F6D8D88">
            <w:pPr>
              <w:spacing w:line="360" w:lineRule="exact"/>
              <w:jc w:val="center"/>
              <w:rPr>
                <w:rFonts w:ascii="宋体" w:hAnsi="宋体"/>
                <w:szCs w:val="21"/>
              </w:rPr>
            </w:pPr>
            <w:r>
              <w:rPr>
                <w:rFonts w:hint="eastAsia" w:ascii="宋体" w:hAnsi="宋体"/>
                <w:szCs w:val="21"/>
              </w:rPr>
              <w:t>装配式建筑</w:t>
            </w:r>
          </w:p>
        </w:tc>
        <w:tc>
          <w:tcPr>
            <w:tcW w:w="3160" w:type="dxa"/>
            <w:noWrap w:val="0"/>
            <w:vAlign w:val="center"/>
          </w:tcPr>
          <w:p w14:paraId="3F13219B">
            <w:pPr>
              <w:spacing w:line="360" w:lineRule="exact"/>
              <w:jc w:val="center"/>
              <w:rPr>
                <w:rFonts w:ascii="宋体" w:hAnsi="宋体"/>
                <w:szCs w:val="21"/>
              </w:rPr>
            </w:pPr>
            <w:r>
              <w:rPr>
                <w:rFonts w:hint="eastAsia" w:ascii="宋体" w:hAnsi="宋体"/>
                <w:szCs w:val="21"/>
              </w:rPr>
              <w:t>装配式建筑现代化产业园</w:t>
            </w:r>
          </w:p>
        </w:tc>
      </w:tr>
      <w:tr w14:paraId="4BF9C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1111" w:type="dxa"/>
            <w:vMerge w:val="continue"/>
            <w:noWrap w:val="0"/>
            <w:vAlign w:val="center"/>
          </w:tcPr>
          <w:p w14:paraId="232C9966">
            <w:pPr>
              <w:spacing w:line="360" w:lineRule="exact"/>
              <w:jc w:val="center"/>
              <w:rPr>
                <w:rFonts w:hint="eastAsia" w:ascii="宋体" w:hAnsi="宋体"/>
                <w:b/>
                <w:szCs w:val="21"/>
              </w:rPr>
            </w:pPr>
          </w:p>
        </w:tc>
        <w:tc>
          <w:tcPr>
            <w:tcW w:w="2261" w:type="dxa"/>
            <w:vMerge w:val="continue"/>
            <w:noWrap w:val="0"/>
            <w:vAlign w:val="center"/>
          </w:tcPr>
          <w:p w14:paraId="3A64EC0E">
            <w:pPr>
              <w:spacing w:line="360" w:lineRule="exact"/>
              <w:jc w:val="center"/>
              <w:rPr>
                <w:rFonts w:hint="eastAsia" w:ascii="宋体" w:hAnsi="宋体"/>
                <w:szCs w:val="21"/>
              </w:rPr>
            </w:pPr>
          </w:p>
        </w:tc>
        <w:tc>
          <w:tcPr>
            <w:tcW w:w="3015" w:type="dxa"/>
            <w:noWrap w:val="0"/>
            <w:vAlign w:val="center"/>
          </w:tcPr>
          <w:p w14:paraId="609DAD3A">
            <w:pPr>
              <w:spacing w:line="360" w:lineRule="exact"/>
              <w:jc w:val="center"/>
              <w:rPr>
                <w:rFonts w:hint="eastAsia" w:ascii="宋体" w:hAnsi="宋体"/>
                <w:szCs w:val="21"/>
              </w:rPr>
            </w:pPr>
            <w:r>
              <w:rPr>
                <w:rFonts w:hint="eastAsia" w:ascii="宋体" w:hAnsi="宋体"/>
                <w:szCs w:val="21"/>
              </w:rPr>
              <w:t>高端旅游装备</w:t>
            </w:r>
          </w:p>
        </w:tc>
        <w:tc>
          <w:tcPr>
            <w:tcW w:w="3160" w:type="dxa"/>
            <w:noWrap w:val="0"/>
            <w:vAlign w:val="center"/>
          </w:tcPr>
          <w:p w14:paraId="5DCCD6F4">
            <w:pPr>
              <w:spacing w:line="240" w:lineRule="exact"/>
              <w:jc w:val="center"/>
              <w:rPr>
                <w:rFonts w:ascii="宋体" w:hAnsi="宋体"/>
                <w:szCs w:val="21"/>
              </w:rPr>
            </w:pPr>
            <w:r>
              <w:rPr>
                <w:rFonts w:hint="eastAsia" w:ascii="宋体" w:hAnsi="宋体"/>
                <w:szCs w:val="21"/>
              </w:rPr>
              <w:t>中国—东盟（柳州）旅游装备制造产业园</w:t>
            </w:r>
          </w:p>
        </w:tc>
      </w:tr>
      <w:tr w14:paraId="7A92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11" w:type="dxa"/>
            <w:vMerge w:val="continue"/>
            <w:noWrap w:val="0"/>
            <w:vAlign w:val="center"/>
          </w:tcPr>
          <w:p w14:paraId="25D8D0FB">
            <w:pPr>
              <w:spacing w:line="360" w:lineRule="exact"/>
              <w:jc w:val="center"/>
              <w:rPr>
                <w:rFonts w:hint="eastAsia" w:ascii="宋体" w:hAnsi="宋体"/>
                <w:b/>
                <w:szCs w:val="21"/>
              </w:rPr>
            </w:pPr>
          </w:p>
        </w:tc>
        <w:tc>
          <w:tcPr>
            <w:tcW w:w="2261" w:type="dxa"/>
            <w:vMerge w:val="continue"/>
            <w:noWrap w:val="0"/>
            <w:vAlign w:val="center"/>
          </w:tcPr>
          <w:p w14:paraId="393FE714">
            <w:pPr>
              <w:spacing w:line="360" w:lineRule="exact"/>
              <w:jc w:val="center"/>
              <w:rPr>
                <w:rFonts w:hint="eastAsia" w:ascii="宋体" w:hAnsi="宋体"/>
                <w:szCs w:val="21"/>
              </w:rPr>
            </w:pPr>
          </w:p>
        </w:tc>
        <w:tc>
          <w:tcPr>
            <w:tcW w:w="3015" w:type="dxa"/>
            <w:noWrap w:val="0"/>
            <w:vAlign w:val="center"/>
          </w:tcPr>
          <w:p w14:paraId="658551AF">
            <w:pPr>
              <w:spacing w:line="360" w:lineRule="exact"/>
              <w:jc w:val="center"/>
              <w:rPr>
                <w:rFonts w:hint="eastAsia" w:ascii="宋体" w:hAnsi="宋体"/>
                <w:szCs w:val="21"/>
              </w:rPr>
            </w:pPr>
            <w:r>
              <w:rPr>
                <w:rFonts w:hint="eastAsia" w:ascii="宋体" w:hAnsi="宋体"/>
                <w:szCs w:val="21"/>
              </w:rPr>
              <w:t>金属循环经济</w:t>
            </w:r>
          </w:p>
        </w:tc>
        <w:tc>
          <w:tcPr>
            <w:tcW w:w="3160" w:type="dxa"/>
            <w:noWrap w:val="0"/>
            <w:vAlign w:val="center"/>
          </w:tcPr>
          <w:p w14:paraId="66579067">
            <w:pPr>
              <w:spacing w:line="360" w:lineRule="exact"/>
              <w:jc w:val="center"/>
              <w:rPr>
                <w:rFonts w:ascii="宋体" w:hAnsi="宋体"/>
                <w:szCs w:val="21"/>
              </w:rPr>
            </w:pPr>
            <w:r>
              <w:rPr>
                <w:rFonts w:hint="eastAsia" w:ascii="宋体" w:hAnsi="宋体"/>
                <w:szCs w:val="21"/>
              </w:rPr>
              <w:t>金属循环利用产业园</w:t>
            </w:r>
          </w:p>
        </w:tc>
      </w:tr>
      <w:tr w14:paraId="2D3A7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11" w:type="dxa"/>
            <w:vMerge w:val="continue"/>
            <w:noWrap w:val="0"/>
            <w:vAlign w:val="center"/>
          </w:tcPr>
          <w:p w14:paraId="59D244BB">
            <w:pPr>
              <w:spacing w:line="360" w:lineRule="exact"/>
              <w:jc w:val="center"/>
              <w:rPr>
                <w:rFonts w:ascii="宋体" w:hAnsi="宋体"/>
                <w:b/>
                <w:szCs w:val="21"/>
              </w:rPr>
            </w:pPr>
          </w:p>
        </w:tc>
        <w:tc>
          <w:tcPr>
            <w:tcW w:w="2261" w:type="dxa"/>
            <w:vMerge w:val="restart"/>
            <w:noWrap w:val="0"/>
            <w:vAlign w:val="center"/>
          </w:tcPr>
          <w:p w14:paraId="54B37B33">
            <w:pPr>
              <w:spacing w:line="360" w:lineRule="exact"/>
              <w:jc w:val="center"/>
              <w:rPr>
                <w:rFonts w:ascii="宋体" w:hAnsi="宋体"/>
                <w:szCs w:val="21"/>
              </w:rPr>
            </w:pPr>
            <w:r>
              <w:rPr>
                <w:rFonts w:hint="eastAsia" w:ascii="宋体" w:hAnsi="宋体"/>
                <w:szCs w:val="21"/>
              </w:rPr>
              <w:t>柳南区</w:t>
            </w:r>
          </w:p>
        </w:tc>
        <w:tc>
          <w:tcPr>
            <w:tcW w:w="3015" w:type="dxa"/>
            <w:noWrap w:val="0"/>
            <w:vAlign w:val="center"/>
          </w:tcPr>
          <w:p w14:paraId="0335CBBA">
            <w:pPr>
              <w:spacing w:line="360" w:lineRule="exact"/>
              <w:jc w:val="center"/>
              <w:rPr>
                <w:rFonts w:ascii="宋体" w:hAnsi="宋体"/>
                <w:szCs w:val="21"/>
              </w:rPr>
            </w:pPr>
            <w:r>
              <w:rPr>
                <w:rFonts w:hint="eastAsia" w:ascii="宋体" w:hAnsi="宋体"/>
                <w:szCs w:val="21"/>
              </w:rPr>
              <w:t>高端装备制造</w:t>
            </w:r>
          </w:p>
        </w:tc>
        <w:tc>
          <w:tcPr>
            <w:tcW w:w="3160" w:type="dxa"/>
            <w:noWrap w:val="0"/>
            <w:vAlign w:val="center"/>
          </w:tcPr>
          <w:p w14:paraId="1EAC1939">
            <w:pPr>
              <w:spacing w:line="360" w:lineRule="exact"/>
              <w:jc w:val="center"/>
              <w:rPr>
                <w:rFonts w:ascii="宋体" w:hAnsi="宋体"/>
                <w:szCs w:val="21"/>
              </w:rPr>
            </w:pPr>
            <w:r>
              <w:rPr>
                <w:rFonts w:hint="eastAsia" w:ascii="宋体" w:hAnsi="宋体"/>
                <w:szCs w:val="21"/>
              </w:rPr>
              <w:t>先进装备产业园</w:t>
            </w:r>
          </w:p>
        </w:tc>
      </w:tr>
      <w:tr w14:paraId="67576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11" w:type="dxa"/>
            <w:vMerge w:val="continue"/>
            <w:noWrap w:val="0"/>
            <w:vAlign w:val="center"/>
          </w:tcPr>
          <w:p w14:paraId="1507D4D5">
            <w:pPr>
              <w:spacing w:line="360" w:lineRule="exact"/>
              <w:jc w:val="center"/>
              <w:rPr>
                <w:rFonts w:ascii="宋体" w:hAnsi="宋体"/>
                <w:b/>
                <w:szCs w:val="21"/>
              </w:rPr>
            </w:pPr>
          </w:p>
        </w:tc>
        <w:tc>
          <w:tcPr>
            <w:tcW w:w="2261" w:type="dxa"/>
            <w:vMerge w:val="continue"/>
            <w:noWrap w:val="0"/>
            <w:vAlign w:val="center"/>
          </w:tcPr>
          <w:p w14:paraId="5A7D9785">
            <w:pPr>
              <w:spacing w:line="360" w:lineRule="exact"/>
              <w:jc w:val="center"/>
              <w:rPr>
                <w:rFonts w:hint="eastAsia" w:ascii="宋体" w:hAnsi="宋体"/>
                <w:szCs w:val="21"/>
              </w:rPr>
            </w:pPr>
          </w:p>
        </w:tc>
        <w:tc>
          <w:tcPr>
            <w:tcW w:w="3015" w:type="dxa"/>
            <w:noWrap w:val="0"/>
            <w:vAlign w:val="center"/>
          </w:tcPr>
          <w:p w14:paraId="3908A118">
            <w:pPr>
              <w:spacing w:line="360" w:lineRule="exact"/>
              <w:jc w:val="center"/>
              <w:rPr>
                <w:rFonts w:hint="eastAsia" w:ascii="宋体" w:hAnsi="宋体"/>
                <w:szCs w:val="21"/>
              </w:rPr>
            </w:pPr>
            <w:r>
              <w:rPr>
                <w:rFonts w:hint="eastAsia" w:ascii="宋体" w:hAnsi="宋体"/>
                <w:szCs w:val="21"/>
              </w:rPr>
              <w:t>新能源汽车及零部件</w:t>
            </w:r>
          </w:p>
        </w:tc>
        <w:tc>
          <w:tcPr>
            <w:tcW w:w="3160" w:type="dxa"/>
            <w:vMerge w:val="restart"/>
            <w:noWrap w:val="0"/>
            <w:vAlign w:val="center"/>
          </w:tcPr>
          <w:p w14:paraId="042AA6E0">
            <w:pPr>
              <w:spacing w:line="360" w:lineRule="exact"/>
              <w:jc w:val="center"/>
              <w:rPr>
                <w:rFonts w:ascii="宋体" w:hAnsi="宋体"/>
                <w:szCs w:val="21"/>
              </w:rPr>
            </w:pPr>
            <w:r>
              <w:rPr>
                <w:rFonts w:hint="eastAsia" w:ascii="宋体" w:hAnsi="宋体"/>
                <w:szCs w:val="21"/>
              </w:rPr>
              <w:t>河西高新技术产业开发区</w:t>
            </w:r>
          </w:p>
        </w:tc>
      </w:tr>
      <w:tr w14:paraId="6DE7D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11" w:type="dxa"/>
            <w:vMerge w:val="continue"/>
            <w:noWrap w:val="0"/>
            <w:vAlign w:val="center"/>
          </w:tcPr>
          <w:p w14:paraId="2C55B8D0">
            <w:pPr>
              <w:spacing w:line="360" w:lineRule="exact"/>
              <w:jc w:val="center"/>
              <w:rPr>
                <w:rFonts w:ascii="宋体" w:hAnsi="宋体"/>
                <w:b/>
                <w:szCs w:val="21"/>
              </w:rPr>
            </w:pPr>
          </w:p>
        </w:tc>
        <w:tc>
          <w:tcPr>
            <w:tcW w:w="2261" w:type="dxa"/>
            <w:vMerge w:val="continue"/>
            <w:noWrap w:val="0"/>
            <w:vAlign w:val="center"/>
          </w:tcPr>
          <w:p w14:paraId="38D08A0D">
            <w:pPr>
              <w:spacing w:line="360" w:lineRule="exact"/>
              <w:jc w:val="center"/>
              <w:rPr>
                <w:rFonts w:hint="eastAsia" w:ascii="宋体" w:hAnsi="宋体"/>
                <w:szCs w:val="21"/>
              </w:rPr>
            </w:pPr>
          </w:p>
        </w:tc>
        <w:tc>
          <w:tcPr>
            <w:tcW w:w="3015" w:type="dxa"/>
            <w:noWrap w:val="0"/>
            <w:vAlign w:val="center"/>
          </w:tcPr>
          <w:p w14:paraId="13AE7940">
            <w:pPr>
              <w:spacing w:line="360" w:lineRule="exact"/>
              <w:jc w:val="center"/>
              <w:rPr>
                <w:rFonts w:hint="eastAsia" w:ascii="宋体" w:hAnsi="宋体"/>
                <w:szCs w:val="21"/>
              </w:rPr>
            </w:pPr>
            <w:r>
              <w:rPr>
                <w:rFonts w:hint="eastAsia" w:ascii="宋体" w:hAnsi="宋体"/>
                <w:szCs w:val="21"/>
              </w:rPr>
              <w:t>节能环保</w:t>
            </w:r>
          </w:p>
        </w:tc>
        <w:tc>
          <w:tcPr>
            <w:tcW w:w="3160" w:type="dxa"/>
            <w:vMerge w:val="continue"/>
            <w:noWrap w:val="0"/>
            <w:vAlign w:val="center"/>
          </w:tcPr>
          <w:p w14:paraId="1CEF8E6F">
            <w:pPr>
              <w:spacing w:line="360" w:lineRule="exact"/>
              <w:jc w:val="center"/>
              <w:rPr>
                <w:rFonts w:ascii="宋体" w:hAnsi="宋体"/>
                <w:szCs w:val="21"/>
              </w:rPr>
            </w:pPr>
          </w:p>
        </w:tc>
      </w:tr>
      <w:tr w14:paraId="7EDAE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11" w:type="dxa"/>
            <w:vMerge w:val="continue"/>
            <w:noWrap w:val="0"/>
            <w:vAlign w:val="center"/>
          </w:tcPr>
          <w:p w14:paraId="0FFB6E34">
            <w:pPr>
              <w:spacing w:line="360" w:lineRule="exact"/>
              <w:jc w:val="center"/>
              <w:rPr>
                <w:rFonts w:ascii="宋体" w:hAnsi="宋体"/>
                <w:b/>
                <w:szCs w:val="21"/>
              </w:rPr>
            </w:pPr>
          </w:p>
        </w:tc>
        <w:tc>
          <w:tcPr>
            <w:tcW w:w="2261" w:type="dxa"/>
            <w:noWrap w:val="0"/>
            <w:vAlign w:val="center"/>
          </w:tcPr>
          <w:p w14:paraId="7462A353">
            <w:pPr>
              <w:spacing w:line="360" w:lineRule="exact"/>
              <w:jc w:val="center"/>
              <w:rPr>
                <w:rFonts w:ascii="宋体" w:hAnsi="宋体"/>
                <w:szCs w:val="21"/>
              </w:rPr>
            </w:pPr>
            <w:r>
              <w:rPr>
                <w:rFonts w:hint="eastAsia" w:ascii="宋体" w:hAnsi="宋体"/>
                <w:szCs w:val="21"/>
              </w:rPr>
              <w:t>鱼峰区</w:t>
            </w:r>
          </w:p>
        </w:tc>
        <w:tc>
          <w:tcPr>
            <w:tcW w:w="3015" w:type="dxa"/>
            <w:noWrap w:val="0"/>
            <w:vAlign w:val="center"/>
          </w:tcPr>
          <w:p w14:paraId="2492C3BB">
            <w:pPr>
              <w:spacing w:line="360" w:lineRule="exact"/>
              <w:jc w:val="center"/>
              <w:rPr>
                <w:rFonts w:ascii="宋体" w:hAnsi="宋体"/>
                <w:szCs w:val="21"/>
              </w:rPr>
            </w:pPr>
            <w:r>
              <w:rPr>
                <w:rFonts w:hint="eastAsia" w:ascii="宋体" w:hAnsi="宋体"/>
                <w:szCs w:val="21"/>
              </w:rPr>
              <w:t>生物医药大健康</w:t>
            </w:r>
          </w:p>
        </w:tc>
        <w:tc>
          <w:tcPr>
            <w:tcW w:w="3160" w:type="dxa"/>
            <w:noWrap w:val="0"/>
            <w:vAlign w:val="center"/>
          </w:tcPr>
          <w:p w14:paraId="328F2FE2">
            <w:pPr>
              <w:spacing w:line="360" w:lineRule="exact"/>
              <w:jc w:val="center"/>
              <w:rPr>
                <w:rFonts w:ascii="宋体" w:hAnsi="宋体"/>
                <w:szCs w:val="21"/>
              </w:rPr>
            </w:pPr>
            <w:r>
              <w:rPr>
                <w:rFonts w:hint="eastAsia" w:ascii="宋体" w:hAnsi="宋体"/>
                <w:szCs w:val="21"/>
              </w:rPr>
              <w:t>生物医药产业园</w:t>
            </w:r>
          </w:p>
        </w:tc>
      </w:tr>
      <w:tr w14:paraId="792D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11" w:type="dxa"/>
            <w:vMerge w:val="continue"/>
            <w:noWrap w:val="0"/>
            <w:vAlign w:val="center"/>
          </w:tcPr>
          <w:p w14:paraId="17E6F79A">
            <w:pPr>
              <w:spacing w:line="360" w:lineRule="exact"/>
              <w:jc w:val="center"/>
              <w:rPr>
                <w:rFonts w:ascii="宋体" w:hAnsi="宋体"/>
                <w:b/>
                <w:szCs w:val="21"/>
              </w:rPr>
            </w:pPr>
          </w:p>
        </w:tc>
        <w:tc>
          <w:tcPr>
            <w:tcW w:w="2261" w:type="dxa"/>
            <w:vMerge w:val="restart"/>
            <w:noWrap w:val="0"/>
            <w:vAlign w:val="center"/>
          </w:tcPr>
          <w:p w14:paraId="0CE9DB02">
            <w:pPr>
              <w:spacing w:line="360" w:lineRule="exact"/>
              <w:jc w:val="center"/>
              <w:rPr>
                <w:rFonts w:ascii="宋体" w:hAnsi="宋体"/>
                <w:szCs w:val="21"/>
              </w:rPr>
            </w:pPr>
            <w:r>
              <w:rPr>
                <w:rFonts w:hint="eastAsia" w:ascii="宋体" w:hAnsi="宋体"/>
                <w:szCs w:val="21"/>
              </w:rPr>
              <w:t>柳江区</w:t>
            </w:r>
          </w:p>
        </w:tc>
        <w:tc>
          <w:tcPr>
            <w:tcW w:w="3015" w:type="dxa"/>
            <w:noWrap w:val="0"/>
            <w:vAlign w:val="center"/>
          </w:tcPr>
          <w:p w14:paraId="77982F29">
            <w:pPr>
              <w:spacing w:line="360" w:lineRule="exact"/>
              <w:jc w:val="center"/>
              <w:rPr>
                <w:rFonts w:ascii="宋体" w:hAnsi="宋体"/>
                <w:szCs w:val="21"/>
              </w:rPr>
            </w:pPr>
            <w:r>
              <w:rPr>
                <w:rFonts w:hint="eastAsia" w:ascii="宋体" w:hAnsi="宋体"/>
                <w:szCs w:val="21"/>
              </w:rPr>
              <w:t>高端装备制造</w:t>
            </w:r>
          </w:p>
        </w:tc>
        <w:tc>
          <w:tcPr>
            <w:tcW w:w="3160" w:type="dxa"/>
            <w:vMerge w:val="restart"/>
            <w:noWrap w:val="0"/>
            <w:vAlign w:val="center"/>
          </w:tcPr>
          <w:p w14:paraId="0D461863">
            <w:pPr>
              <w:spacing w:line="360" w:lineRule="exact"/>
              <w:jc w:val="center"/>
              <w:rPr>
                <w:rFonts w:ascii="宋体" w:hAnsi="宋体"/>
                <w:szCs w:val="21"/>
              </w:rPr>
            </w:pPr>
            <w:r>
              <w:rPr>
                <w:rFonts w:hint="eastAsia" w:ascii="宋体" w:hAnsi="宋体"/>
                <w:szCs w:val="21"/>
              </w:rPr>
              <w:t>新兴工业园</w:t>
            </w:r>
          </w:p>
        </w:tc>
      </w:tr>
      <w:tr w14:paraId="13CBD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11" w:type="dxa"/>
            <w:vMerge w:val="continue"/>
            <w:noWrap w:val="0"/>
            <w:vAlign w:val="center"/>
          </w:tcPr>
          <w:p w14:paraId="2559DF54">
            <w:pPr>
              <w:spacing w:line="360" w:lineRule="exact"/>
              <w:jc w:val="center"/>
              <w:rPr>
                <w:rFonts w:ascii="宋体" w:hAnsi="宋体"/>
                <w:b/>
                <w:szCs w:val="21"/>
              </w:rPr>
            </w:pPr>
          </w:p>
        </w:tc>
        <w:tc>
          <w:tcPr>
            <w:tcW w:w="2261" w:type="dxa"/>
            <w:vMerge w:val="continue"/>
            <w:noWrap w:val="0"/>
            <w:vAlign w:val="center"/>
          </w:tcPr>
          <w:p w14:paraId="1BC1E56F">
            <w:pPr>
              <w:spacing w:line="360" w:lineRule="exact"/>
              <w:jc w:val="center"/>
              <w:rPr>
                <w:rFonts w:hint="eastAsia" w:ascii="宋体" w:hAnsi="宋体"/>
                <w:szCs w:val="21"/>
              </w:rPr>
            </w:pPr>
          </w:p>
        </w:tc>
        <w:tc>
          <w:tcPr>
            <w:tcW w:w="3015" w:type="dxa"/>
            <w:noWrap w:val="0"/>
            <w:vAlign w:val="center"/>
          </w:tcPr>
          <w:p w14:paraId="5AB4C53B">
            <w:pPr>
              <w:spacing w:line="360" w:lineRule="exact"/>
              <w:jc w:val="center"/>
              <w:rPr>
                <w:rFonts w:hint="eastAsia" w:ascii="宋体" w:hAnsi="宋体"/>
                <w:szCs w:val="21"/>
              </w:rPr>
            </w:pPr>
            <w:r>
              <w:rPr>
                <w:rFonts w:hint="eastAsia" w:ascii="宋体" w:hAnsi="宋体"/>
                <w:szCs w:val="21"/>
              </w:rPr>
              <w:t>生物医药</w:t>
            </w:r>
          </w:p>
        </w:tc>
        <w:tc>
          <w:tcPr>
            <w:tcW w:w="3160" w:type="dxa"/>
            <w:vMerge w:val="continue"/>
            <w:noWrap w:val="0"/>
            <w:vAlign w:val="center"/>
          </w:tcPr>
          <w:p w14:paraId="2FD64F9E">
            <w:pPr>
              <w:spacing w:line="360" w:lineRule="exact"/>
              <w:jc w:val="center"/>
              <w:rPr>
                <w:rFonts w:ascii="宋体" w:hAnsi="宋体"/>
                <w:szCs w:val="21"/>
              </w:rPr>
            </w:pPr>
          </w:p>
        </w:tc>
      </w:tr>
      <w:tr w14:paraId="1853F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11" w:type="dxa"/>
            <w:vMerge w:val="continue"/>
            <w:noWrap w:val="0"/>
            <w:vAlign w:val="center"/>
          </w:tcPr>
          <w:p w14:paraId="11E889AA">
            <w:pPr>
              <w:spacing w:line="360" w:lineRule="exact"/>
              <w:jc w:val="center"/>
              <w:rPr>
                <w:rFonts w:ascii="宋体" w:hAnsi="宋体"/>
                <w:b/>
                <w:szCs w:val="21"/>
              </w:rPr>
            </w:pPr>
          </w:p>
        </w:tc>
        <w:tc>
          <w:tcPr>
            <w:tcW w:w="2261" w:type="dxa"/>
            <w:vMerge w:val="restart"/>
            <w:noWrap w:val="0"/>
            <w:vAlign w:val="center"/>
          </w:tcPr>
          <w:p w14:paraId="0F11EB55">
            <w:pPr>
              <w:spacing w:line="360" w:lineRule="exact"/>
              <w:jc w:val="center"/>
              <w:rPr>
                <w:rFonts w:ascii="宋体" w:hAnsi="宋体"/>
                <w:szCs w:val="21"/>
              </w:rPr>
            </w:pPr>
            <w:r>
              <w:rPr>
                <w:rFonts w:hint="eastAsia" w:ascii="宋体" w:hAnsi="宋体"/>
                <w:szCs w:val="21"/>
              </w:rPr>
              <w:t>鹿寨县</w:t>
            </w:r>
          </w:p>
        </w:tc>
        <w:tc>
          <w:tcPr>
            <w:tcW w:w="3015" w:type="dxa"/>
            <w:noWrap w:val="0"/>
            <w:vAlign w:val="center"/>
          </w:tcPr>
          <w:p w14:paraId="01ED0C2A">
            <w:pPr>
              <w:spacing w:line="360" w:lineRule="exact"/>
              <w:jc w:val="center"/>
              <w:rPr>
                <w:rFonts w:ascii="宋体" w:hAnsi="宋体"/>
                <w:szCs w:val="21"/>
              </w:rPr>
            </w:pPr>
            <w:r>
              <w:rPr>
                <w:rFonts w:hint="eastAsia" w:ascii="宋体" w:hAnsi="宋体"/>
                <w:szCs w:val="21"/>
              </w:rPr>
              <w:t>新材料</w:t>
            </w:r>
          </w:p>
        </w:tc>
        <w:tc>
          <w:tcPr>
            <w:tcW w:w="3160" w:type="dxa"/>
            <w:noWrap w:val="0"/>
            <w:vAlign w:val="center"/>
          </w:tcPr>
          <w:p w14:paraId="2C8FD5D5">
            <w:pPr>
              <w:spacing w:line="360" w:lineRule="exact"/>
              <w:jc w:val="center"/>
              <w:rPr>
                <w:rFonts w:ascii="宋体" w:hAnsi="宋体"/>
                <w:szCs w:val="21"/>
              </w:rPr>
            </w:pPr>
            <w:r>
              <w:rPr>
                <w:rFonts w:hint="eastAsia" w:ascii="宋体" w:hAnsi="宋体"/>
                <w:szCs w:val="21"/>
              </w:rPr>
              <w:t>石墨烯新材料产业基地</w:t>
            </w:r>
          </w:p>
        </w:tc>
      </w:tr>
      <w:tr w14:paraId="00206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11" w:type="dxa"/>
            <w:vMerge w:val="continue"/>
            <w:noWrap w:val="0"/>
            <w:vAlign w:val="center"/>
          </w:tcPr>
          <w:p w14:paraId="5F4AE8F0">
            <w:pPr>
              <w:spacing w:line="360" w:lineRule="exact"/>
              <w:jc w:val="center"/>
              <w:rPr>
                <w:rFonts w:ascii="宋体" w:hAnsi="宋体"/>
                <w:b/>
                <w:szCs w:val="21"/>
              </w:rPr>
            </w:pPr>
          </w:p>
        </w:tc>
        <w:tc>
          <w:tcPr>
            <w:tcW w:w="2261" w:type="dxa"/>
            <w:vMerge w:val="continue"/>
            <w:noWrap w:val="0"/>
            <w:vAlign w:val="center"/>
          </w:tcPr>
          <w:p w14:paraId="5EDE73E1">
            <w:pPr>
              <w:spacing w:line="360" w:lineRule="exact"/>
              <w:jc w:val="center"/>
              <w:rPr>
                <w:rFonts w:hint="eastAsia" w:ascii="宋体" w:hAnsi="宋体"/>
                <w:szCs w:val="21"/>
              </w:rPr>
            </w:pPr>
          </w:p>
        </w:tc>
        <w:tc>
          <w:tcPr>
            <w:tcW w:w="3015" w:type="dxa"/>
            <w:noWrap w:val="0"/>
            <w:vAlign w:val="center"/>
          </w:tcPr>
          <w:p w14:paraId="0123B6A4">
            <w:pPr>
              <w:spacing w:line="360" w:lineRule="exact"/>
              <w:jc w:val="center"/>
              <w:rPr>
                <w:rFonts w:hint="eastAsia" w:ascii="宋体" w:hAnsi="宋体"/>
                <w:szCs w:val="21"/>
              </w:rPr>
            </w:pPr>
            <w:r>
              <w:rPr>
                <w:rFonts w:hint="eastAsia" w:ascii="宋体" w:hAnsi="宋体"/>
                <w:szCs w:val="21"/>
              </w:rPr>
              <w:t>精细化工</w:t>
            </w:r>
          </w:p>
        </w:tc>
        <w:tc>
          <w:tcPr>
            <w:tcW w:w="3160" w:type="dxa"/>
            <w:noWrap w:val="0"/>
            <w:vAlign w:val="center"/>
          </w:tcPr>
          <w:p w14:paraId="7B85F644">
            <w:pPr>
              <w:spacing w:line="360" w:lineRule="exact"/>
              <w:jc w:val="center"/>
              <w:rPr>
                <w:rFonts w:hint="eastAsia" w:ascii="宋体" w:hAnsi="宋体"/>
                <w:szCs w:val="21"/>
              </w:rPr>
            </w:pPr>
            <w:r>
              <w:rPr>
                <w:rFonts w:hint="eastAsia" w:ascii="宋体" w:hAnsi="宋体"/>
                <w:szCs w:val="21"/>
              </w:rPr>
              <w:t>鹿寨经济开发区</w:t>
            </w:r>
          </w:p>
        </w:tc>
      </w:tr>
      <w:tr w14:paraId="23315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11" w:type="dxa"/>
            <w:vMerge w:val="continue"/>
            <w:noWrap w:val="0"/>
            <w:vAlign w:val="center"/>
          </w:tcPr>
          <w:p w14:paraId="6F773618">
            <w:pPr>
              <w:spacing w:line="360" w:lineRule="exact"/>
              <w:jc w:val="center"/>
              <w:rPr>
                <w:rFonts w:ascii="宋体" w:hAnsi="宋体"/>
                <w:b/>
                <w:szCs w:val="21"/>
              </w:rPr>
            </w:pPr>
          </w:p>
        </w:tc>
        <w:tc>
          <w:tcPr>
            <w:tcW w:w="2261" w:type="dxa"/>
            <w:vMerge w:val="restart"/>
            <w:noWrap w:val="0"/>
            <w:vAlign w:val="center"/>
          </w:tcPr>
          <w:p w14:paraId="0E75B208">
            <w:pPr>
              <w:spacing w:line="360" w:lineRule="exact"/>
              <w:jc w:val="center"/>
              <w:rPr>
                <w:rFonts w:ascii="宋体" w:hAnsi="宋体"/>
                <w:szCs w:val="21"/>
              </w:rPr>
            </w:pPr>
            <w:r>
              <w:rPr>
                <w:rFonts w:hint="eastAsia" w:ascii="宋体" w:hAnsi="宋体"/>
                <w:szCs w:val="21"/>
              </w:rPr>
              <w:t>柳城县</w:t>
            </w:r>
          </w:p>
        </w:tc>
        <w:tc>
          <w:tcPr>
            <w:tcW w:w="3015" w:type="dxa"/>
            <w:noWrap w:val="0"/>
            <w:vAlign w:val="center"/>
          </w:tcPr>
          <w:p w14:paraId="4D1BB314">
            <w:pPr>
              <w:spacing w:line="360" w:lineRule="exact"/>
              <w:jc w:val="center"/>
              <w:rPr>
                <w:rFonts w:ascii="宋体" w:hAnsi="宋体"/>
                <w:szCs w:val="21"/>
              </w:rPr>
            </w:pPr>
            <w:r>
              <w:rPr>
                <w:rFonts w:hint="eastAsia" w:ascii="宋体" w:hAnsi="宋体"/>
                <w:szCs w:val="21"/>
              </w:rPr>
              <w:t>精细化工</w:t>
            </w:r>
          </w:p>
        </w:tc>
        <w:tc>
          <w:tcPr>
            <w:tcW w:w="3160" w:type="dxa"/>
            <w:noWrap w:val="0"/>
            <w:vAlign w:val="center"/>
          </w:tcPr>
          <w:p w14:paraId="618C5952">
            <w:pPr>
              <w:spacing w:line="360" w:lineRule="exact"/>
              <w:jc w:val="center"/>
              <w:rPr>
                <w:rFonts w:ascii="宋体" w:hAnsi="宋体"/>
                <w:szCs w:val="21"/>
              </w:rPr>
            </w:pPr>
            <w:r>
              <w:rPr>
                <w:rFonts w:hint="eastAsia" w:ascii="宋体" w:hAnsi="宋体"/>
                <w:szCs w:val="21"/>
              </w:rPr>
              <w:t>精细化工产业园</w:t>
            </w:r>
          </w:p>
        </w:tc>
      </w:tr>
      <w:tr w14:paraId="38E0B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11" w:type="dxa"/>
            <w:vMerge w:val="continue"/>
            <w:noWrap w:val="0"/>
            <w:vAlign w:val="center"/>
          </w:tcPr>
          <w:p w14:paraId="2D2B5C07">
            <w:pPr>
              <w:spacing w:line="360" w:lineRule="exact"/>
              <w:jc w:val="center"/>
              <w:rPr>
                <w:rFonts w:ascii="宋体" w:hAnsi="宋体"/>
                <w:b/>
                <w:szCs w:val="21"/>
              </w:rPr>
            </w:pPr>
          </w:p>
        </w:tc>
        <w:tc>
          <w:tcPr>
            <w:tcW w:w="2261" w:type="dxa"/>
            <w:vMerge w:val="continue"/>
            <w:noWrap w:val="0"/>
            <w:vAlign w:val="center"/>
          </w:tcPr>
          <w:p w14:paraId="53D14F6B">
            <w:pPr>
              <w:spacing w:line="360" w:lineRule="exact"/>
              <w:jc w:val="center"/>
              <w:rPr>
                <w:rFonts w:hint="eastAsia" w:ascii="宋体" w:hAnsi="宋体"/>
                <w:szCs w:val="21"/>
              </w:rPr>
            </w:pPr>
          </w:p>
        </w:tc>
        <w:tc>
          <w:tcPr>
            <w:tcW w:w="3015" w:type="dxa"/>
            <w:noWrap w:val="0"/>
            <w:vAlign w:val="center"/>
          </w:tcPr>
          <w:p w14:paraId="18004477">
            <w:pPr>
              <w:spacing w:line="360" w:lineRule="exact"/>
              <w:jc w:val="center"/>
              <w:rPr>
                <w:rFonts w:hint="eastAsia" w:ascii="宋体" w:hAnsi="宋体"/>
                <w:szCs w:val="21"/>
              </w:rPr>
            </w:pPr>
            <w:r>
              <w:rPr>
                <w:rFonts w:hint="eastAsia" w:ascii="宋体" w:hAnsi="宋体"/>
                <w:szCs w:val="21"/>
              </w:rPr>
              <w:t>新型特种钢</w:t>
            </w:r>
          </w:p>
        </w:tc>
        <w:tc>
          <w:tcPr>
            <w:tcW w:w="3160" w:type="dxa"/>
            <w:noWrap w:val="0"/>
            <w:vAlign w:val="center"/>
          </w:tcPr>
          <w:p w14:paraId="61F645D9">
            <w:pPr>
              <w:spacing w:line="360" w:lineRule="exact"/>
              <w:jc w:val="center"/>
              <w:rPr>
                <w:rFonts w:hint="eastAsia" w:ascii="宋体" w:hAnsi="宋体"/>
                <w:szCs w:val="21"/>
              </w:rPr>
            </w:pPr>
            <w:r>
              <w:rPr>
                <w:rFonts w:hint="eastAsia" w:ascii="宋体" w:hAnsi="宋体"/>
                <w:szCs w:val="21"/>
              </w:rPr>
              <w:t>金属精加工产业园</w:t>
            </w:r>
          </w:p>
        </w:tc>
      </w:tr>
      <w:tr w14:paraId="645EE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11" w:type="dxa"/>
            <w:vMerge w:val="restart"/>
            <w:noWrap w:val="0"/>
            <w:vAlign w:val="center"/>
          </w:tcPr>
          <w:p w14:paraId="7513E97A">
            <w:pPr>
              <w:spacing w:line="360" w:lineRule="exact"/>
              <w:jc w:val="center"/>
              <w:rPr>
                <w:rFonts w:ascii="宋体" w:hAnsi="宋体"/>
                <w:b/>
                <w:szCs w:val="21"/>
              </w:rPr>
            </w:pPr>
            <w:r>
              <w:rPr>
                <w:rFonts w:hint="eastAsia" w:ascii="宋体" w:hAnsi="宋体"/>
                <w:b/>
                <w:szCs w:val="21"/>
              </w:rPr>
              <w:t>多节点</w:t>
            </w:r>
          </w:p>
        </w:tc>
        <w:tc>
          <w:tcPr>
            <w:tcW w:w="2261" w:type="dxa"/>
            <w:noWrap w:val="0"/>
            <w:vAlign w:val="center"/>
          </w:tcPr>
          <w:p w14:paraId="5FEF6217">
            <w:pPr>
              <w:spacing w:line="360" w:lineRule="exact"/>
              <w:jc w:val="center"/>
              <w:rPr>
                <w:rFonts w:hint="eastAsia" w:ascii="宋体" w:hAnsi="宋体"/>
                <w:szCs w:val="21"/>
              </w:rPr>
            </w:pPr>
            <w:r>
              <w:rPr>
                <w:rFonts w:hint="eastAsia" w:ascii="宋体" w:hAnsi="宋体"/>
                <w:szCs w:val="21"/>
              </w:rPr>
              <w:t>融安县</w:t>
            </w:r>
          </w:p>
        </w:tc>
        <w:tc>
          <w:tcPr>
            <w:tcW w:w="3015" w:type="dxa"/>
            <w:noWrap w:val="0"/>
            <w:vAlign w:val="center"/>
          </w:tcPr>
          <w:p w14:paraId="01251E48">
            <w:pPr>
              <w:spacing w:line="360" w:lineRule="exact"/>
              <w:jc w:val="center"/>
              <w:rPr>
                <w:rFonts w:hint="eastAsia" w:ascii="宋体" w:hAnsi="宋体"/>
                <w:szCs w:val="21"/>
              </w:rPr>
            </w:pPr>
            <w:r>
              <w:rPr>
                <w:rFonts w:hint="eastAsia" w:ascii="宋体" w:hAnsi="宋体"/>
                <w:szCs w:val="21"/>
              </w:rPr>
              <w:t>生物医药</w:t>
            </w:r>
          </w:p>
        </w:tc>
        <w:tc>
          <w:tcPr>
            <w:tcW w:w="3160" w:type="dxa"/>
            <w:noWrap w:val="0"/>
            <w:vAlign w:val="center"/>
          </w:tcPr>
          <w:p w14:paraId="31CF44B3">
            <w:pPr>
              <w:spacing w:line="360" w:lineRule="exact"/>
              <w:jc w:val="center"/>
              <w:rPr>
                <w:rFonts w:ascii="宋体" w:hAnsi="宋体"/>
                <w:szCs w:val="21"/>
              </w:rPr>
            </w:pPr>
            <w:r>
              <w:rPr>
                <w:rFonts w:hint="eastAsia" w:ascii="宋体" w:hAnsi="宋体"/>
                <w:szCs w:val="21"/>
              </w:rPr>
              <w:t>仙草堂灵芝产业园</w:t>
            </w:r>
          </w:p>
        </w:tc>
      </w:tr>
      <w:tr w14:paraId="249EB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11" w:type="dxa"/>
            <w:vMerge w:val="continue"/>
            <w:noWrap w:val="0"/>
            <w:vAlign w:val="center"/>
          </w:tcPr>
          <w:p w14:paraId="64A46C07">
            <w:pPr>
              <w:spacing w:line="360" w:lineRule="exact"/>
              <w:jc w:val="center"/>
              <w:rPr>
                <w:rFonts w:ascii="宋体" w:hAnsi="宋体"/>
                <w:szCs w:val="21"/>
              </w:rPr>
            </w:pPr>
          </w:p>
        </w:tc>
        <w:tc>
          <w:tcPr>
            <w:tcW w:w="2261" w:type="dxa"/>
            <w:noWrap w:val="0"/>
            <w:vAlign w:val="center"/>
          </w:tcPr>
          <w:p w14:paraId="5CD06AB5">
            <w:pPr>
              <w:spacing w:line="360" w:lineRule="exact"/>
              <w:jc w:val="center"/>
              <w:rPr>
                <w:rFonts w:hint="eastAsia" w:ascii="宋体" w:hAnsi="宋体"/>
                <w:szCs w:val="21"/>
              </w:rPr>
            </w:pPr>
            <w:r>
              <w:rPr>
                <w:rFonts w:hint="eastAsia" w:ascii="宋体" w:hAnsi="宋体"/>
                <w:szCs w:val="21"/>
              </w:rPr>
              <w:t>融水县</w:t>
            </w:r>
          </w:p>
        </w:tc>
        <w:tc>
          <w:tcPr>
            <w:tcW w:w="3015" w:type="dxa"/>
            <w:noWrap w:val="0"/>
            <w:vAlign w:val="center"/>
          </w:tcPr>
          <w:p w14:paraId="127ADEE7">
            <w:pPr>
              <w:spacing w:line="360" w:lineRule="exact"/>
              <w:jc w:val="center"/>
              <w:rPr>
                <w:rFonts w:hint="eastAsia" w:ascii="宋体" w:hAnsi="宋体"/>
                <w:szCs w:val="21"/>
              </w:rPr>
            </w:pPr>
            <w:r>
              <w:rPr>
                <w:rFonts w:hint="eastAsia" w:ascii="宋体" w:hAnsi="宋体"/>
                <w:szCs w:val="21"/>
              </w:rPr>
              <w:t>生物医药</w:t>
            </w:r>
          </w:p>
        </w:tc>
        <w:tc>
          <w:tcPr>
            <w:tcW w:w="3160" w:type="dxa"/>
            <w:noWrap w:val="0"/>
            <w:vAlign w:val="center"/>
          </w:tcPr>
          <w:p w14:paraId="4E234547">
            <w:pPr>
              <w:spacing w:line="360" w:lineRule="exact"/>
              <w:jc w:val="center"/>
              <w:rPr>
                <w:rFonts w:ascii="宋体" w:hAnsi="宋体"/>
                <w:szCs w:val="21"/>
              </w:rPr>
            </w:pPr>
            <w:r>
              <w:rPr>
                <w:rFonts w:hint="eastAsia" w:ascii="宋体" w:hAnsi="宋体"/>
                <w:szCs w:val="21"/>
              </w:rPr>
              <w:t>康田工业园</w:t>
            </w:r>
          </w:p>
        </w:tc>
      </w:tr>
      <w:tr w14:paraId="0216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11" w:type="dxa"/>
            <w:vMerge w:val="continue"/>
            <w:noWrap w:val="0"/>
            <w:vAlign w:val="center"/>
          </w:tcPr>
          <w:p w14:paraId="4A169F01">
            <w:pPr>
              <w:spacing w:line="360" w:lineRule="exact"/>
              <w:jc w:val="center"/>
              <w:rPr>
                <w:rFonts w:ascii="宋体" w:hAnsi="宋体"/>
                <w:szCs w:val="21"/>
              </w:rPr>
            </w:pPr>
          </w:p>
        </w:tc>
        <w:tc>
          <w:tcPr>
            <w:tcW w:w="2261" w:type="dxa"/>
            <w:noWrap w:val="0"/>
            <w:vAlign w:val="center"/>
          </w:tcPr>
          <w:p w14:paraId="222863B9">
            <w:pPr>
              <w:spacing w:line="360" w:lineRule="exact"/>
              <w:jc w:val="center"/>
              <w:rPr>
                <w:rFonts w:hint="eastAsia" w:ascii="宋体" w:hAnsi="宋体"/>
                <w:szCs w:val="21"/>
              </w:rPr>
            </w:pPr>
            <w:r>
              <w:rPr>
                <w:rFonts w:hint="eastAsia" w:ascii="宋体" w:hAnsi="宋体"/>
                <w:szCs w:val="21"/>
              </w:rPr>
              <w:t>三江县</w:t>
            </w:r>
          </w:p>
        </w:tc>
        <w:tc>
          <w:tcPr>
            <w:tcW w:w="3015" w:type="dxa"/>
            <w:noWrap w:val="0"/>
            <w:vAlign w:val="center"/>
          </w:tcPr>
          <w:p w14:paraId="4D3612CD">
            <w:pPr>
              <w:spacing w:line="360" w:lineRule="exact"/>
              <w:jc w:val="center"/>
              <w:rPr>
                <w:rFonts w:hint="eastAsia" w:ascii="宋体" w:hAnsi="宋体"/>
                <w:szCs w:val="21"/>
              </w:rPr>
            </w:pPr>
            <w:r>
              <w:rPr>
                <w:rFonts w:hint="eastAsia" w:ascii="宋体" w:hAnsi="宋体"/>
                <w:szCs w:val="21"/>
              </w:rPr>
              <w:t>新型绿色建材</w:t>
            </w:r>
          </w:p>
        </w:tc>
        <w:tc>
          <w:tcPr>
            <w:tcW w:w="3160" w:type="dxa"/>
            <w:noWrap w:val="0"/>
            <w:vAlign w:val="center"/>
          </w:tcPr>
          <w:p w14:paraId="7363048C">
            <w:pPr>
              <w:spacing w:line="360" w:lineRule="exact"/>
              <w:jc w:val="center"/>
              <w:rPr>
                <w:rFonts w:ascii="宋体" w:hAnsi="宋体"/>
                <w:szCs w:val="21"/>
              </w:rPr>
            </w:pPr>
            <w:r>
              <w:rPr>
                <w:rFonts w:hint="eastAsia" w:ascii="宋体" w:hAnsi="宋体"/>
                <w:szCs w:val="21"/>
              </w:rPr>
              <w:t>新型建材产业园</w:t>
            </w:r>
          </w:p>
        </w:tc>
      </w:tr>
      <w:tr w14:paraId="4A3D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11" w:type="dxa"/>
            <w:noWrap w:val="0"/>
            <w:vAlign w:val="center"/>
          </w:tcPr>
          <w:p w14:paraId="355B0F8A">
            <w:pPr>
              <w:spacing w:line="360" w:lineRule="exact"/>
              <w:jc w:val="center"/>
              <w:rPr>
                <w:rFonts w:ascii="宋体" w:hAnsi="宋体"/>
                <w:szCs w:val="21"/>
              </w:rPr>
            </w:pPr>
          </w:p>
        </w:tc>
        <w:tc>
          <w:tcPr>
            <w:tcW w:w="2261" w:type="dxa"/>
            <w:noWrap w:val="0"/>
            <w:vAlign w:val="center"/>
          </w:tcPr>
          <w:p w14:paraId="556032B0">
            <w:pPr>
              <w:spacing w:line="360" w:lineRule="exact"/>
              <w:jc w:val="center"/>
              <w:rPr>
                <w:rFonts w:hint="eastAsia" w:ascii="宋体" w:hAnsi="宋体"/>
                <w:szCs w:val="21"/>
              </w:rPr>
            </w:pPr>
          </w:p>
        </w:tc>
        <w:tc>
          <w:tcPr>
            <w:tcW w:w="3015" w:type="dxa"/>
            <w:noWrap w:val="0"/>
            <w:vAlign w:val="center"/>
          </w:tcPr>
          <w:p w14:paraId="0B36A9E7">
            <w:pPr>
              <w:spacing w:line="360" w:lineRule="exact"/>
              <w:jc w:val="center"/>
              <w:rPr>
                <w:rFonts w:hint="eastAsia" w:ascii="宋体" w:hAnsi="宋体"/>
                <w:szCs w:val="21"/>
              </w:rPr>
            </w:pPr>
          </w:p>
        </w:tc>
        <w:tc>
          <w:tcPr>
            <w:tcW w:w="3160" w:type="dxa"/>
            <w:noWrap w:val="0"/>
            <w:vAlign w:val="center"/>
          </w:tcPr>
          <w:p w14:paraId="5E6FE4E4">
            <w:pPr>
              <w:spacing w:line="360" w:lineRule="exact"/>
              <w:jc w:val="center"/>
              <w:rPr>
                <w:rFonts w:hint="eastAsia" w:ascii="宋体" w:hAnsi="宋体"/>
                <w:szCs w:val="21"/>
              </w:rPr>
            </w:pPr>
          </w:p>
        </w:tc>
      </w:tr>
    </w:tbl>
    <w:p w14:paraId="1040905C">
      <w:pPr>
        <w:ind w:firstLine="420"/>
        <w:rPr>
          <w:rFonts w:hint="eastAsia"/>
        </w:rPr>
      </w:pPr>
      <w:r>
        <w:rPr>
          <w:rFonts w:hint="eastAsia"/>
        </w:rPr>
        <w:drawing>
          <wp:anchor distT="0" distB="0" distL="114300" distR="114300" simplePos="0" relativeHeight="251659264" behindDoc="0" locked="0" layoutInCell="1" allowOverlap="1">
            <wp:simplePos x="0" y="0"/>
            <wp:positionH relativeFrom="column">
              <wp:align>center</wp:align>
            </wp:positionH>
            <wp:positionV relativeFrom="paragraph">
              <wp:posOffset>62865</wp:posOffset>
            </wp:positionV>
            <wp:extent cx="6282055" cy="7249795"/>
            <wp:effectExtent l="0" t="0" r="4445" b="8255"/>
            <wp:wrapNone/>
            <wp:docPr id="1" name="图片 33" descr="柳州市战略性新兴产业布局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3" descr="柳州市战略性新兴产业布局图"/>
                    <pic:cNvPicPr>
                      <a:picLocks noChangeAspect="1"/>
                    </pic:cNvPicPr>
                  </pic:nvPicPr>
                  <pic:blipFill>
                    <a:blip r:embed="rId6"/>
                    <a:stretch>
                      <a:fillRect/>
                    </a:stretch>
                  </pic:blipFill>
                  <pic:spPr>
                    <a:xfrm>
                      <a:off x="0" y="0"/>
                      <a:ext cx="6282055" cy="7249795"/>
                    </a:xfrm>
                    <a:prstGeom prst="rect">
                      <a:avLst/>
                    </a:prstGeom>
                    <a:noFill/>
                    <a:ln>
                      <a:noFill/>
                    </a:ln>
                  </pic:spPr>
                </pic:pic>
              </a:graphicData>
            </a:graphic>
          </wp:anchor>
        </w:drawing>
      </w:r>
    </w:p>
    <w:p w14:paraId="12DC6075">
      <w:pPr>
        <w:ind w:firstLine="420"/>
        <w:rPr>
          <w:rFonts w:hint="eastAsia"/>
        </w:rPr>
      </w:pPr>
    </w:p>
    <w:p w14:paraId="3D8D4C03">
      <w:pPr>
        <w:ind w:firstLine="420"/>
        <w:rPr>
          <w:rFonts w:hint="eastAsia"/>
        </w:rPr>
      </w:pPr>
    </w:p>
    <w:p w14:paraId="5AB4C65A">
      <w:pPr>
        <w:ind w:firstLine="420"/>
        <w:rPr>
          <w:rFonts w:hint="eastAsia"/>
        </w:rPr>
      </w:pPr>
    </w:p>
    <w:p w14:paraId="0ECBA3BF">
      <w:pPr>
        <w:ind w:firstLine="420"/>
        <w:rPr>
          <w:rFonts w:hint="eastAsia"/>
        </w:rPr>
      </w:pPr>
    </w:p>
    <w:p w14:paraId="0099B4F1">
      <w:pPr>
        <w:ind w:firstLine="420"/>
        <w:rPr>
          <w:rFonts w:hint="eastAsia"/>
        </w:rPr>
      </w:pPr>
    </w:p>
    <w:p w14:paraId="783004FE">
      <w:pPr>
        <w:ind w:firstLine="420"/>
        <w:rPr>
          <w:rFonts w:hint="eastAsia"/>
        </w:rPr>
      </w:pPr>
    </w:p>
    <w:p w14:paraId="21A3DB1B">
      <w:pPr>
        <w:ind w:firstLine="420"/>
        <w:rPr>
          <w:rFonts w:hint="eastAsia"/>
        </w:rPr>
      </w:pPr>
    </w:p>
    <w:p w14:paraId="343D234D">
      <w:pPr>
        <w:ind w:firstLine="420"/>
        <w:rPr>
          <w:rFonts w:hint="eastAsia"/>
        </w:rPr>
      </w:pPr>
    </w:p>
    <w:p w14:paraId="7C393D94">
      <w:pPr>
        <w:ind w:firstLine="420"/>
        <w:rPr>
          <w:rFonts w:hint="eastAsia"/>
        </w:rPr>
      </w:pPr>
    </w:p>
    <w:p w14:paraId="11ED595E">
      <w:pPr>
        <w:ind w:firstLine="420"/>
        <w:rPr>
          <w:rFonts w:hint="eastAsia"/>
        </w:rPr>
      </w:pPr>
    </w:p>
    <w:p w14:paraId="34CBEB4A">
      <w:pPr>
        <w:ind w:firstLine="420"/>
        <w:rPr>
          <w:rFonts w:hint="eastAsia"/>
        </w:rPr>
      </w:pPr>
    </w:p>
    <w:p w14:paraId="6FCDCA02">
      <w:pPr>
        <w:ind w:firstLine="420"/>
        <w:rPr>
          <w:rFonts w:hint="eastAsia"/>
        </w:rPr>
      </w:pPr>
    </w:p>
    <w:p w14:paraId="6ED5D8D5">
      <w:pPr>
        <w:ind w:firstLine="420"/>
        <w:rPr>
          <w:rFonts w:hint="eastAsia"/>
        </w:rPr>
      </w:pPr>
    </w:p>
    <w:p w14:paraId="34483BE9">
      <w:pPr>
        <w:ind w:firstLine="420"/>
        <w:rPr>
          <w:rFonts w:hint="eastAsia"/>
        </w:rPr>
      </w:pPr>
    </w:p>
    <w:p w14:paraId="177EADEB">
      <w:pPr>
        <w:ind w:firstLine="420"/>
        <w:rPr>
          <w:rFonts w:hint="eastAsia"/>
        </w:rPr>
      </w:pPr>
    </w:p>
    <w:p w14:paraId="39A12845">
      <w:pPr>
        <w:ind w:firstLine="420"/>
        <w:rPr>
          <w:rFonts w:hint="eastAsia"/>
        </w:rPr>
      </w:pPr>
    </w:p>
    <w:p w14:paraId="180626CD">
      <w:pPr>
        <w:ind w:firstLine="420"/>
        <w:rPr>
          <w:rFonts w:hint="eastAsia"/>
        </w:rPr>
      </w:pPr>
    </w:p>
    <w:p w14:paraId="07319D19">
      <w:pPr>
        <w:jc w:val="center"/>
        <w:rPr>
          <w:rFonts w:ascii="宋体" w:hAnsi="宋体"/>
          <w:b/>
          <w:sz w:val="24"/>
        </w:rPr>
      </w:pPr>
    </w:p>
    <w:p w14:paraId="67198669">
      <w:pPr>
        <w:jc w:val="center"/>
        <w:rPr>
          <w:rFonts w:ascii="宋体" w:hAnsi="宋体"/>
          <w:b/>
          <w:sz w:val="24"/>
        </w:rPr>
      </w:pPr>
    </w:p>
    <w:p w14:paraId="3FDAF275">
      <w:pPr>
        <w:jc w:val="center"/>
        <w:rPr>
          <w:rFonts w:ascii="宋体" w:hAnsi="宋体"/>
          <w:b/>
          <w:sz w:val="24"/>
        </w:rPr>
      </w:pPr>
    </w:p>
    <w:p w14:paraId="19B0D25C">
      <w:pPr>
        <w:jc w:val="center"/>
        <w:rPr>
          <w:rFonts w:ascii="宋体" w:hAnsi="宋体"/>
          <w:b/>
          <w:sz w:val="24"/>
        </w:rPr>
      </w:pPr>
    </w:p>
    <w:p w14:paraId="1ABCB258">
      <w:pPr>
        <w:jc w:val="center"/>
        <w:rPr>
          <w:rFonts w:ascii="宋体" w:hAnsi="宋体"/>
          <w:b/>
          <w:sz w:val="24"/>
        </w:rPr>
      </w:pPr>
    </w:p>
    <w:p w14:paraId="161E07A9">
      <w:pPr>
        <w:jc w:val="center"/>
        <w:rPr>
          <w:rFonts w:ascii="宋体" w:hAnsi="宋体"/>
          <w:b/>
          <w:sz w:val="24"/>
        </w:rPr>
      </w:pPr>
    </w:p>
    <w:p w14:paraId="50608D42">
      <w:pPr>
        <w:jc w:val="center"/>
        <w:rPr>
          <w:rFonts w:ascii="宋体" w:hAnsi="宋体"/>
          <w:b/>
          <w:sz w:val="24"/>
        </w:rPr>
      </w:pPr>
    </w:p>
    <w:p w14:paraId="19BB2685">
      <w:pPr>
        <w:jc w:val="center"/>
        <w:rPr>
          <w:rFonts w:ascii="宋体" w:hAnsi="宋体"/>
          <w:b/>
          <w:sz w:val="24"/>
        </w:rPr>
      </w:pPr>
    </w:p>
    <w:p w14:paraId="6357F63B">
      <w:pPr>
        <w:jc w:val="center"/>
        <w:rPr>
          <w:rFonts w:ascii="宋体" w:hAnsi="宋体"/>
          <w:b/>
          <w:sz w:val="24"/>
        </w:rPr>
      </w:pPr>
    </w:p>
    <w:p w14:paraId="22B9C423">
      <w:pPr>
        <w:jc w:val="center"/>
        <w:rPr>
          <w:rFonts w:ascii="宋体" w:hAnsi="宋体"/>
          <w:b/>
          <w:sz w:val="24"/>
        </w:rPr>
      </w:pPr>
    </w:p>
    <w:p w14:paraId="722880D4">
      <w:pPr>
        <w:jc w:val="center"/>
        <w:rPr>
          <w:rFonts w:ascii="宋体" w:hAnsi="宋体"/>
          <w:b/>
          <w:sz w:val="24"/>
        </w:rPr>
      </w:pPr>
    </w:p>
    <w:p w14:paraId="7A1C9D3C">
      <w:pPr>
        <w:jc w:val="center"/>
        <w:rPr>
          <w:rFonts w:ascii="宋体" w:hAnsi="宋体"/>
          <w:b/>
          <w:sz w:val="24"/>
        </w:rPr>
      </w:pPr>
    </w:p>
    <w:p w14:paraId="602E0CCB">
      <w:pPr>
        <w:jc w:val="center"/>
        <w:rPr>
          <w:rFonts w:ascii="宋体" w:hAnsi="宋体"/>
          <w:b/>
          <w:sz w:val="24"/>
        </w:rPr>
      </w:pPr>
    </w:p>
    <w:p w14:paraId="1C1CA368">
      <w:pPr>
        <w:jc w:val="center"/>
        <w:rPr>
          <w:rFonts w:ascii="宋体" w:hAnsi="宋体"/>
          <w:b/>
          <w:sz w:val="24"/>
        </w:rPr>
      </w:pPr>
    </w:p>
    <w:p w14:paraId="1C4CB158">
      <w:pPr>
        <w:jc w:val="center"/>
        <w:rPr>
          <w:rFonts w:ascii="宋体" w:hAnsi="宋体"/>
          <w:b/>
          <w:sz w:val="24"/>
        </w:rPr>
      </w:pPr>
    </w:p>
    <w:p w14:paraId="09CAE31C">
      <w:pPr>
        <w:jc w:val="center"/>
        <w:rPr>
          <w:rFonts w:ascii="宋体" w:hAnsi="宋体"/>
          <w:b/>
          <w:sz w:val="24"/>
        </w:rPr>
      </w:pPr>
    </w:p>
    <w:p w14:paraId="5470890C">
      <w:pPr>
        <w:jc w:val="center"/>
        <w:rPr>
          <w:rFonts w:ascii="宋体" w:hAnsi="宋体"/>
          <w:b/>
          <w:sz w:val="24"/>
        </w:rPr>
      </w:pPr>
    </w:p>
    <w:p w14:paraId="76538821">
      <w:pPr>
        <w:jc w:val="center"/>
        <w:rPr>
          <w:rFonts w:ascii="宋体" w:hAnsi="宋体"/>
          <w:b/>
          <w:sz w:val="24"/>
        </w:rPr>
      </w:pPr>
    </w:p>
    <w:p w14:paraId="7117E556">
      <w:pPr>
        <w:jc w:val="center"/>
        <w:rPr>
          <w:rFonts w:ascii="宋体" w:hAnsi="宋体"/>
          <w:b/>
          <w:sz w:val="24"/>
        </w:rPr>
      </w:pPr>
    </w:p>
    <w:p w14:paraId="73297B80">
      <w:pPr>
        <w:jc w:val="center"/>
        <w:rPr>
          <w:rFonts w:ascii="宋体" w:hAnsi="宋体"/>
          <w:b/>
          <w:sz w:val="24"/>
        </w:rPr>
      </w:pPr>
    </w:p>
    <w:p w14:paraId="5151926A">
      <w:pPr>
        <w:jc w:val="center"/>
        <w:rPr>
          <w:rFonts w:hint="eastAsia" w:ascii="微软雅黑" w:hAnsi="微软雅黑" w:eastAsia="微软雅黑"/>
        </w:rPr>
      </w:pPr>
      <w:r>
        <w:rPr>
          <w:rFonts w:ascii="宋体" w:hAnsi="宋体"/>
          <w:b/>
          <w:sz w:val="24"/>
        </w:rPr>
        <w:t>图1 柳州战略性新兴产业发展“十四五”规划布局图</w:t>
      </w:r>
      <w:bookmarkStart w:id="150" w:name="_Toc78897152"/>
      <w:bookmarkStart w:id="151" w:name="_Toc1250351285"/>
      <w:bookmarkStart w:id="152" w:name="_Toc78986825"/>
    </w:p>
    <w:p w14:paraId="63739835">
      <w:pPr>
        <w:pStyle w:val="3"/>
        <w:spacing w:line="600" w:lineRule="exact"/>
        <w:rPr>
          <w:rFonts w:hint="eastAsia" w:ascii="微软雅黑" w:hAnsi="微软雅黑" w:eastAsia="微软雅黑"/>
          <w:b w:val="0"/>
          <w:bCs w:val="0"/>
        </w:rPr>
      </w:pPr>
      <w:r>
        <w:rPr>
          <w:rFonts w:hint="eastAsia" w:ascii="微软雅黑" w:hAnsi="微软雅黑" w:eastAsia="微软雅黑"/>
          <w:b w:val="0"/>
          <w:bCs w:val="0"/>
        </w:rPr>
        <w:t>第五章  主要任务</w:t>
      </w:r>
      <w:bookmarkEnd w:id="150"/>
      <w:bookmarkEnd w:id="151"/>
      <w:bookmarkEnd w:id="152"/>
      <w:bookmarkStart w:id="153" w:name="_Hlk75726360"/>
    </w:p>
    <w:p w14:paraId="22D5FDE8">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围绕柳州市战略性新兴产业的基础和特点，深入实施产业集群培育、载体能力提升、产业融合发展、创新能力提升、产业数字化转型、产业链大招商、质量品牌升级、对外开放合作等八大工程，打造成为区域性的战略性新兴产业发展示范区。</w:t>
      </w:r>
    </w:p>
    <w:p w14:paraId="1FB43528">
      <w:pPr>
        <w:pStyle w:val="3"/>
        <w:spacing w:line="600" w:lineRule="exact"/>
        <w:ind w:firstLine="640" w:firstLineChars="200"/>
        <w:jc w:val="left"/>
        <w:rPr>
          <w:rFonts w:hAnsi="Times New Roman"/>
          <w:b w:val="0"/>
          <w:bCs w:val="0"/>
          <w:snapToGrid w:val="0"/>
          <w:kern w:val="0"/>
          <w:sz w:val="32"/>
          <w:szCs w:val="32"/>
        </w:rPr>
      </w:pPr>
      <w:bookmarkStart w:id="154" w:name="_Toc1171179700"/>
      <w:r>
        <w:rPr>
          <w:rFonts w:hint="eastAsia"/>
          <w:b w:val="0"/>
          <w:bCs w:val="0"/>
          <w:sz w:val="32"/>
          <w:szCs w:val="32"/>
        </w:rPr>
        <w:t>一、产业集群培育工程</w:t>
      </w:r>
      <w:bookmarkEnd w:id="154"/>
    </w:p>
    <w:p w14:paraId="51141D1C">
      <w:pPr>
        <w:spacing w:line="60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发挥龙头企业引领作用，做强各条产业链，以打造产业集群为战术路径， 加速培育新动能，再造发展新优势。</w:t>
      </w:r>
    </w:p>
    <w:p w14:paraId="7170820B">
      <w:pPr>
        <w:keepNext/>
        <w:keepLines/>
        <w:spacing w:line="600" w:lineRule="exact"/>
        <w:ind w:firstLine="643" w:firstLineChars="200"/>
        <w:outlineLvl w:val="1"/>
        <w:rPr>
          <w:rFonts w:hint="eastAsia" w:ascii="楷体_GB2312" w:hAnsi="楷体_GB2312" w:eastAsia="楷体_GB2312" w:cs="楷体_GB2312"/>
          <w:b/>
          <w:snapToGrid w:val="0"/>
          <w:kern w:val="0"/>
          <w:sz w:val="32"/>
          <w:szCs w:val="32"/>
        </w:rPr>
      </w:pPr>
      <w:bookmarkStart w:id="155" w:name="_Toc827382651"/>
      <w:r>
        <w:rPr>
          <w:rFonts w:hint="eastAsia" w:ascii="楷体_GB2312" w:hAnsi="楷体_GB2312" w:eastAsia="楷体_GB2312" w:cs="楷体_GB2312"/>
          <w:b/>
          <w:sz w:val="32"/>
          <w:szCs w:val="32"/>
        </w:rPr>
        <w:t>（一）培育六大产业集群</w:t>
      </w:r>
      <w:bookmarkEnd w:id="155"/>
    </w:p>
    <w:p w14:paraId="5089A9CB">
      <w:pPr>
        <w:spacing w:line="60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重点培育新能源汽车、高端装备制造、新一代信息技术、生物医药大健康、节能环保、新材料等六大产业集群。对产业集群进行规划布局和功能定位，建立和完善促进产业集群发展工作协调机制，切实加强对产业集群发展的管理、指导和服务。通过创新模式，合作发展智能网联新能源产业；通过龙头带动，集聚发展高端装备制造产业；通过招大引强，跨越发展新一代信息技术产业；通过做大品牌，提升发展生物医药大健康产业；通过技术引领，低碳发展节能环保产业；通过精准发力，突破发展新材料产业。</w:t>
      </w:r>
    </w:p>
    <w:p w14:paraId="07FE7332">
      <w:pPr>
        <w:keepNext/>
        <w:keepLines/>
        <w:spacing w:line="600" w:lineRule="exact"/>
        <w:ind w:firstLine="643" w:firstLineChars="200"/>
        <w:outlineLvl w:val="1"/>
        <w:rPr>
          <w:rFonts w:hint="eastAsia" w:ascii="楷体_GB2312" w:hAnsi="楷体_GB2312" w:eastAsia="楷体_GB2312" w:cs="楷体_GB2312"/>
          <w:b/>
          <w:snapToGrid w:val="0"/>
          <w:kern w:val="0"/>
          <w:sz w:val="32"/>
          <w:szCs w:val="32"/>
        </w:rPr>
      </w:pPr>
      <w:bookmarkStart w:id="156" w:name="_Toc1618527406"/>
      <w:r>
        <w:rPr>
          <w:rFonts w:hint="eastAsia" w:ascii="楷体_GB2312" w:hAnsi="楷体_GB2312" w:eastAsia="楷体_GB2312" w:cs="楷体_GB2312"/>
          <w:b/>
          <w:sz w:val="32"/>
          <w:szCs w:val="32"/>
        </w:rPr>
        <w:t>（二）发挥龙头引领作用</w:t>
      </w:r>
      <w:bookmarkEnd w:id="156"/>
    </w:p>
    <w:p w14:paraId="63B3C899">
      <w:pPr>
        <w:spacing w:line="60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充分发挥龙头企业的规模和技术优势，吸引为其配套的上下游企业，打造“龙头企业引领，产业集聚发展”的典型样板，促进产业结构向服务化、高端化和智能化发展，促进产业链不断升级。支持龙头企业围绕提升产业集中度、延伸产业链开展并购重组，整合先进技术、人才、品牌、渠道等核心资源，形成一批经济规模大、市场占有率高、竞争能力强的大企业和企业联合体。依托汽车龙头企业与核心零部件厂家，补齐短板、共建生态，合作打造新能源汽车产业集群；依托央企入柳，打造轨道交通产业和智能电网产业，鼓励本地机械龙头企业拓展智能装备和旅游装备系列产品，发展高端装备制造产业集群；引进国内外知名电子企业以及电子元件、汽车芯片、工业互联网、光电显示等新产品，跨越发展新一代信息技术产业集群；依托传统优势钢铁、钢构、建工企业，大力发展装配式建筑产业，延伸链条做大资源再生和工业再制造产业，积极培育节能环保产业集群；外引内培生物医药大健康龙头企业，加快建设现代医药产业体系，提升品牌，做大生物制药产业集群；依托铝加工、特种钢和化工龙头企业，以重点产业发展需求为导向，加大研发投入，突破发展新材料产业集群。</w:t>
      </w:r>
    </w:p>
    <w:p w14:paraId="1BB0314D">
      <w:pPr>
        <w:keepNext/>
        <w:keepLines/>
        <w:spacing w:line="600" w:lineRule="exact"/>
        <w:ind w:firstLine="643" w:firstLineChars="200"/>
        <w:outlineLvl w:val="1"/>
        <w:rPr>
          <w:rFonts w:hint="eastAsia" w:ascii="楷体_GB2312" w:hAnsi="楷体_GB2312" w:eastAsia="楷体_GB2312" w:cs="楷体_GB2312"/>
          <w:b/>
          <w:snapToGrid w:val="0"/>
          <w:kern w:val="0"/>
          <w:sz w:val="32"/>
          <w:szCs w:val="32"/>
        </w:rPr>
      </w:pPr>
      <w:bookmarkStart w:id="157" w:name="_Toc689994180"/>
      <w:r>
        <w:rPr>
          <w:rFonts w:hint="eastAsia" w:ascii="楷体_GB2312" w:hAnsi="楷体_GB2312" w:eastAsia="楷体_GB2312" w:cs="楷体_GB2312"/>
          <w:b/>
          <w:sz w:val="32"/>
          <w:szCs w:val="32"/>
        </w:rPr>
        <w:t>（三）做强二十条产业链</w:t>
      </w:r>
      <w:bookmarkEnd w:id="157"/>
    </w:p>
    <w:p w14:paraId="77C46339">
      <w:pPr>
        <w:spacing w:line="60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支持龙头企业，瞄准产业链关键环节和核心技术实施兼并重组，加快产业链关键资源整合，搭建“大中小”企业融通发展生态圈，力争培育出“链主”企业，做强二十条战略性新兴产业链。新能源汽车产业集群重点发展整车、核心零部件两条产业链；高端装备制造产业集群重点打造轨道交通、智能电网、机器人、高端旅游装备四条产业链；新一代信息技术产业集群主推车规级芯片、电子核心元件、光电产品三条产业链；生物医药大健康产业集群大力发展现代中药、化学药、生物制品、医疗器械四条产业链；节能环保产业集群重点培育装配式建筑、工业再制造、资源再生利用三条产业链；新材料产业集群重点打造高性能铝材料、新型特种钢、工程改性塑料、化工新材料四条产业链。</w:t>
      </w:r>
    </w:p>
    <w:p w14:paraId="3192696C">
      <w:pPr>
        <w:pStyle w:val="3"/>
        <w:spacing w:line="600" w:lineRule="exact"/>
        <w:ind w:firstLine="640" w:firstLineChars="200"/>
        <w:jc w:val="left"/>
        <w:rPr>
          <w:rFonts w:hAnsi="Times New Roman"/>
          <w:b w:val="0"/>
          <w:bCs w:val="0"/>
          <w:snapToGrid w:val="0"/>
          <w:kern w:val="0"/>
          <w:sz w:val="32"/>
          <w:szCs w:val="32"/>
        </w:rPr>
      </w:pPr>
      <w:bookmarkStart w:id="158" w:name="_Toc1720456056"/>
      <w:r>
        <w:rPr>
          <w:rFonts w:hint="eastAsia"/>
          <w:b w:val="0"/>
          <w:bCs w:val="0"/>
          <w:sz w:val="32"/>
          <w:szCs w:val="32"/>
        </w:rPr>
        <w:t>二、载体能力提升工程</w:t>
      </w:r>
      <w:bookmarkEnd w:id="158"/>
    </w:p>
    <w:p w14:paraId="70405A35">
      <w:pPr>
        <w:spacing w:line="60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围绕战略性新兴产业发展的重点领域，打造十大产业示范性基地，积极推进特色产业园区建设，提升承载能力和管理体系，推动产业项目快落地、快投产、快见效，尽快形成产业规模。</w:t>
      </w:r>
    </w:p>
    <w:p w14:paraId="1F2FD29B">
      <w:pPr>
        <w:keepNext/>
        <w:keepLines/>
        <w:spacing w:line="600" w:lineRule="exact"/>
        <w:ind w:firstLine="643" w:firstLineChars="200"/>
        <w:outlineLvl w:val="1"/>
        <w:rPr>
          <w:rFonts w:hint="eastAsia" w:ascii="楷体_GB2312" w:hAnsi="楷体_GB2312" w:eastAsia="楷体_GB2312" w:cs="楷体_GB2312"/>
          <w:b/>
          <w:snapToGrid w:val="0"/>
          <w:kern w:val="0"/>
          <w:sz w:val="32"/>
          <w:szCs w:val="32"/>
        </w:rPr>
      </w:pPr>
      <w:bookmarkStart w:id="159" w:name="_Toc172287422"/>
      <w:r>
        <w:rPr>
          <w:rFonts w:hint="eastAsia" w:ascii="楷体_GB2312" w:hAnsi="楷体_GB2312" w:eastAsia="楷体_GB2312" w:cs="楷体_GB2312"/>
          <w:b/>
          <w:sz w:val="32"/>
          <w:szCs w:val="32"/>
        </w:rPr>
        <w:t>（一）培育十大产业示范基地</w:t>
      </w:r>
      <w:bookmarkEnd w:id="159"/>
    </w:p>
    <w:p w14:paraId="6BFEE319">
      <w:pPr>
        <w:spacing w:line="600" w:lineRule="exact"/>
        <w:ind w:firstLine="640" w:firstLineChars="200"/>
        <w:rPr>
          <w:rFonts w:ascii="仿宋_GB2312" w:eastAsia="仿宋_GB2312"/>
        </w:rPr>
      </w:pPr>
      <w:r>
        <w:rPr>
          <w:rFonts w:hint="eastAsia" w:ascii="仿宋_GB2312" w:hAnsi="Times New Roman" w:eastAsia="仿宋_GB2312"/>
          <w:snapToGrid w:val="0"/>
          <w:kern w:val="0"/>
          <w:sz w:val="32"/>
          <w:szCs w:val="32"/>
        </w:rPr>
        <w:t>持续实施产业布局优化调整，立足现有战略性新兴产业基础，根据自身资源和产业特点，加快培育十大创新能力强、创业环境好、特色突出、集聚发展的战略性新兴产业示范基地。柳东新区加快建设新能源汽车示范基地、智能交通产业园、光电显示产业集聚区；北部生态新区加快建设智能电网产业园、机器人产业园、大数据产业园、广西工业设计城；柳北工业园加快建设装配式建筑现代化产业园、中国-东盟（柳州）旅游装备制造产业园；鱼峰工业园加快建设生物医药产业园。</w:t>
      </w:r>
    </w:p>
    <w:p w14:paraId="3CFB4762">
      <w:pPr>
        <w:keepNext/>
        <w:keepLines/>
        <w:spacing w:line="600" w:lineRule="exact"/>
        <w:ind w:firstLine="643" w:firstLineChars="200"/>
        <w:outlineLvl w:val="1"/>
        <w:rPr>
          <w:rFonts w:hint="eastAsia" w:ascii="楷体_GB2312" w:hAnsi="楷体_GB2312" w:eastAsia="楷体_GB2312" w:cs="楷体_GB2312"/>
          <w:b/>
          <w:sz w:val="32"/>
          <w:szCs w:val="32"/>
        </w:rPr>
      </w:pPr>
      <w:bookmarkStart w:id="160" w:name="_Toc1708700445"/>
      <w:r>
        <w:rPr>
          <w:rFonts w:hint="eastAsia" w:ascii="楷体_GB2312" w:hAnsi="楷体_GB2312" w:eastAsia="楷体_GB2312" w:cs="楷体_GB2312"/>
          <w:b/>
          <w:sz w:val="32"/>
          <w:szCs w:val="32"/>
        </w:rPr>
        <w:t>（二）加快园区基础设施建设</w:t>
      </w:r>
      <w:bookmarkEnd w:id="160"/>
    </w:p>
    <w:p w14:paraId="45803111">
      <w:pPr>
        <w:spacing w:line="600" w:lineRule="exact"/>
        <w:ind w:firstLine="640" w:firstLineChars="200"/>
        <w:rPr>
          <w:rFonts w:ascii="仿宋_GB2312" w:eastAsia="仿宋_GB2312"/>
        </w:rPr>
      </w:pPr>
      <w:r>
        <w:rPr>
          <w:rFonts w:hint="eastAsia" w:ascii="仿宋_GB2312" w:hAnsi="Times New Roman" w:eastAsia="仿宋_GB2312"/>
          <w:snapToGrid w:val="0"/>
          <w:kern w:val="0"/>
          <w:sz w:val="32"/>
          <w:szCs w:val="32"/>
        </w:rPr>
        <w:t>持续提升战略性新兴产业园区集聚能力，完善特色工业园区规划，推进项目入区进园，加快产业示范基地项目建设。积极推进工业园区道路、电力、通讯、给排水及污水处理等基础配套设施建设。推进配备园区审批大厅、孵化基地以及专家公寓房。探索开展“标准厂房”园区建设模式，大力建设标准厂房，实现从“企业等厂房”向“厂房等企业”转变；通过政府引导社会资本参与，向企业提供“拎包入住”服务，推动“谁投资谁建设”向“提前建设、吸引投资”转变。</w:t>
      </w:r>
    </w:p>
    <w:p w14:paraId="01FEE3CC">
      <w:pPr>
        <w:keepNext/>
        <w:keepLines/>
        <w:spacing w:line="600" w:lineRule="exact"/>
        <w:ind w:firstLine="643" w:firstLineChars="200"/>
        <w:outlineLvl w:val="1"/>
        <w:rPr>
          <w:rFonts w:hint="eastAsia" w:ascii="楷体_GB2312" w:hAnsi="楷体_GB2312" w:eastAsia="楷体_GB2312" w:cs="楷体_GB2312"/>
          <w:b/>
          <w:sz w:val="32"/>
          <w:szCs w:val="32"/>
        </w:rPr>
      </w:pPr>
      <w:bookmarkStart w:id="161" w:name="_Toc682292881"/>
      <w:r>
        <w:rPr>
          <w:rFonts w:hint="eastAsia" w:ascii="楷体_GB2312" w:hAnsi="楷体_GB2312" w:eastAsia="楷体_GB2312" w:cs="楷体_GB2312"/>
          <w:b/>
          <w:sz w:val="32"/>
          <w:szCs w:val="32"/>
        </w:rPr>
        <w:t>（三）创新园区服务管理体系</w:t>
      </w:r>
      <w:bookmarkEnd w:id="161"/>
    </w:p>
    <w:p w14:paraId="254318DC">
      <w:pPr>
        <w:spacing w:line="600" w:lineRule="exact"/>
        <w:ind w:firstLine="640" w:firstLineChars="200"/>
        <w:rPr>
          <w:rFonts w:ascii="仿宋_GB2312" w:eastAsia="仿宋_GB2312"/>
        </w:rPr>
      </w:pPr>
      <w:r>
        <w:rPr>
          <w:rFonts w:hint="eastAsia" w:ascii="仿宋_GB2312" w:hAnsi="Times New Roman" w:eastAsia="仿宋_GB2312"/>
          <w:snapToGrid w:val="0"/>
          <w:kern w:val="0"/>
          <w:sz w:val="32"/>
          <w:szCs w:val="32"/>
        </w:rPr>
        <w:t>围绕战略性新兴产业集群发展，着力发展信息共享、产品配套、品牌营销、产业基金、共性技术研发等服务，满足产业集群共性需求。按产业链节点发展需求，在产业链上游重点培育发展信息咨询、工业设计等专业公共服务平台，在中游重点培育发展检验检测、试验试证、投融资服务、质量控制、市场推广等专业公共服务平台，在下游重点培育发展人员培训、现代物流、运营维保等专业公共服务平台。支持有条件的工业园区引进各类市场投资主体参与建设和经营，逐步推进园区企业化管理。</w:t>
      </w:r>
    </w:p>
    <w:p w14:paraId="79FFBA2E">
      <w:pPr>
        <w:pStyle w:val="3"/>
        <w:spacing w:line="600" w:lineRule="exact"/>
        <w:ind w:firstLine="640" w:firstLineChars="200"/>
        <w:jc w:val="left"/>
        <w:rPr>
          <w:b w:val="0"/>
          <w:bCs w:val="0"/>
          <w:sz w:val="32"/>
          <w:szCs w:val="32"/>
        </w:rPr>
      </w:pPr>
      <w:bookmarkStart w:id="162" w:name="_Toc1069680475"/>
      <w:r>
        <w:rPr>
          <w:rFonts w:hint="eastAsia"/>
          <w:b w:val="0"/>
          <w:bCs w:val="0"/>
          <w:sz w:val="32"/>
          <w:szCs w:val="32"/>
        </w:rPr>
        <w:t>三、产业融合发展工程</w:t>
      </w:r>
      <w:bookmarkEnd w:id="162"/>
    </w:p>
    <w:p w14:paraId="7364C686">
      <w:pPr>
        <w:spacing w:line="60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充分发挥传统产业延伸、区域合作优势和金融倍增效益，加速业态融合，挖掘产业潜力，促进战略性新兴产业特色化发展。</w:t>
      </w:r>
    </w:p>
    <w:p w14:paraId="2BCDE12B">
      <w:pPr>
        <w:keepNext/>
        <w:keepLines/>
        <w:spacing w:line="600" w:lineRule="exact"/>
        <w:ind w:firstLine="602" w:firstLineChars="200"/>
        <w:outlineLvl w:val="1"/>
        <w:rPr>
          <w:rFonts w:hint="eastAsia" w:ascii="楷体_GB2312" w:hAnsi="楷体_GB2312" w:eastAsia="楷体_GB2312" w:cs="楷体_GB2312"/>
          <w:b/>
          <w:snapToGrid w:val="0"/>
          <w:kern w:val="0"/>
          <w:sz w:val="30"/>
          <w:szCs w:val="30"/>
        </w:rPr>
      </w:pPr>
      <w:bookmarkStart w:id="163" w:name="_Toc1891145988"/>
      <w:r>
        <w:rPr>
          <w:rFonts w:hint="eastAsia" w:ascii="楷体_GB2312" w:hAnsi="楷体_GB2312" w:eastAsia="楷体_GB2312" w:cs="楷体_GB2312"/>
          <w:b/>
          <w:sz w:val="30"/>
          <w:szCs w:val="30"/>
        </w:rPr>
        <w:t>（一）融合传统产业发展</w:t>
      </w:r>
      <w:bookmarkEnd w:id="163"/>
    </w:p>
    <w:p w14:paraId="1EDB9B42">
      <w:pPr>
        <w:spacing w:line="60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依托支柱产业的规模优势，加强产业间联动发展，拓展产业发展空间，延伸产业链。依托传统汽车产业，发展智能网联新能源汽车产业，创新出行和服务模式，开发新产品抢占全球新市场。依托传统机械产业发展高端装备制造产业，</w:t>
      </w:r>
      <w:r>
        <w:rPr>
          <w:rFonts w:ascii="仿宋_GB2312" w:hAnsi="Times New Roman" w:eastAsia="仿宋_GB2312"/>
          <w:snapToGrid w:val="0"/>
          <w:kern w:val="0"/>
          <w:sz w:val="32"/>
          <w:szCs w:val="32"/>
        </w:rPr>
        <w:t>以产品为中心转向以服务为中心</w:t>
      </w:r>
      <w:r>
        <w:rPr>
          <w:rFonts w:hint="eastAsia" w:ascii="仿宋_GB2312" w:hAnsi="Times New Roman" w:eastAsia="仿宋_GB2312"/>
          <w:snapToGrid w:val="0"/>
          <w:kern w:val="0"/>
          <w:sz w:val="32"/>
          <w:szCs w:val="32"/>
        </w:rPr>
        <w:t>，</w:t>
      </w:r>
      <w:r>
        <w:rPr>
          <w:rFonts w:ascii="仿宋_GB2312" w:hAnsi="Times New Roman" w:eastAsia="仿宋_GB2312"/>
          <w:snapToGrid w:val="0"/>
          <w:kern w:val="0"/>
          <w:sz w:val="32"/>
          <w:szCs w:val="32"/>
        </w:rPr>
        <w:t>从</w:t>
      </w:r>
      <w:r>
        <w:rPr>
          <w:rFonts w:hint="eastAsia" w:ascii="仿宋_GB2312" w:hAnsi="Times New Roman" w:eastAsia="仿宋_GB2312"/>
          <w:snapToGrid w:val="0"/>
          <w:kern w:val="0"/>
          <w:sz w:val="32"/>
          <w:szCs w:val="32"/>
        </w:rPr>
        <w:t>机械装备</w:t>
      </w:r>
      <w:r>
        <w:rPr>
          <w:rFonts w:ascii="仿宋_GB2312" w:hAnsi="Times New Roman" w:eastAsia="仿宋_GB2312"/>
          <w:snapToGrid w:val="0"/>
          <w:kern w:val="0"/>
          <w:sz w:val="32"/>
          <w:szCs w:val="32"/>
        </w:rPr>
        <w:t>产品大类的增加,转向贯穿设备全生命周期并满足客户各阶段需求服务大类的增加</w:t>
      </w:r>
      <w:r>
        <w:rPr>
          <w:rFonts w:hint="eastAsia" w:ascii="仿宋_GB2312" w:hAnsi="Times New Roman" w:eastAsia="仿宋_GB2312"/>
          <w:snapToGrid w:val="0"/>
          <w:kern w:val="0"/>
          <w:sz w:val="32"/>
          <w:szCs w:val="32"/>
        </w:rPr>
        <w:t>，发展融资租赁、消费金融、二手车、维修保养、租赁等后市场服务</w:t>
      </w:r>
      <w:r>
        <w:rPr>
          <w:rFonts w:ascii="仿宋_GB2312" w:hAnsi="Times New Roman" w:eastAsia="仿宋_GB2312"/>
          <w:snapToGrid w:val="0"/>
          <w:kern w:val="0"/>
          <w:sz w:val="32"/>
          <w:szCs w:val="32"/>
        </w:rPr>
        <w:t>。</w:t>
      </w:r>
      <w:r>
        <w:rPr>
          <w:rFonts w:hint="eastAsia" w:ascii="仿宋_GB2312" w:hAnsi="Times New Roman" w:eastAsia="仿宋_GB2312"/>
          <w:snapToGrid w:val="0"/>
          <w:kern w:val="0"/>
          <w:sz w:val="32"/>
          <w:szCs w:val="32"/>
        </w:rPr>
        <w:t>加强钢铁产业与汽车、机械产业联动，积极研发用钢新品种。推动钢铁产业与建筑产业联动，加快发展装配式建筑用钢。</w:t>
      </w:r>
      <w:r>
        <w:rPr>
          <w:rFonts w:ascii="仿宋_GB2312" w:hAnsi="Times New Roman" w:eastAsia="仿宋_GB2312"/>
          <w:snapToGrid w:val="0"/>
          <w:kern w:val="0"/>
          <w:sz w:val="32"/>
          <w:szCs w:val="32"/>
        </w:rPr>
        <w:t>推动</w:t>
      </w:r>
      <w:r>
        <w:rPr>
          <w:rFonts w:hint="eastAsia" w:ascii="仿宋_GB2312" w:hAnsi="Times New Roman" w:eastAsia="仿宋_GB2312"/>
          <w:snapToGrid w:val="0"/>
          <w:kern w:val="0"/>
          <w:sz w:val="32"/>
          <w:szCs w:val="32"/>
        </w:rPr>
        <w:t>汽车产业与铝加工产业、塑料产业联动发展。依托轻工产业，发展电子商务产业，加速螺蛳粉、服装、文旅产业等融合发展。</w:t>
      </w:r>
    </w:p>
    <w:p w14:paraId="025F05AA">
      <w:pPr>
        <w:keepNext/>
        <w:keepLines/>
        <w:spacing w:line="600" w:lineRule="exact"/>
        <w:ind w:firstLine="602" w:firstLineChars="200"/>
        <w:outlineLvl w:val="1"/>
        <w:rPr>
          <w:rFonts w:hint="eastAsia" w:ascii="楷体_GB2312" w:hAnsi="楷体_GB2312" w:eastAsia="楷体_GB2312" w:cs="楷体_GB2312"/>
          <w:b/>
          <w:sz w:val="30"/>
          <w:szCs w:val="30"/>
        </w:rPr>
      </w:pPr>
      <w:bookmarkStart w:id="164" w:name="_Toc1267960252"/>
      <w:r>
        <w:rPr>
          <w:rFonts w:hint="eastAsia" w:ascii="楷体_GB2312" w:hAnsi="楷体_GB2312" w:eastAsia="楷体_GB2312" w:cs="楷体_GB2312"/>
          <w:b/>
          <w:sz w:val="30"/>
          <w:szCs w:val="30"/>
        </w:rPr>
        <w:t>（二）融合区域合作发展</w:t>
      </w:r>
      <w:bookmarkEnd w:id="164"/>
    </w:p>
    <w:p w14:paraId="648DC851">
      <w:pPr>
        <w:spacing w:line="60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加强柳州市与</w:t>
      </w:r>
      <w:r>
        <w:rPr>
          <w:rFonts w:ascii="仿宋_GB2312" w:hAnsi="Times New Roman" w:eastAsia="仿宋_GB2312"/>
          <w:snapToGrid w:val="0"/>
          <w:kern w:val="0"/>
          <w:sz w:val="32"/>
          <w:szCs w:val="32"/>
        </w:rPr>
        <w:t>粤港澳大湾区</w:t>
      </w:r>
      <w:r>
        <w:rPr>
          <w:rFonts w:hint="eastAsia" w:ascii="仿宋_GB2312" w:hAnsi="Times New Roman" w:eastAsia="仿宋_GB2312"/>
          <w:snapToGrid w:val="0"/>
          <w:kern w:val="0"/>
          <w:sz w:val="32"/>
          <w:szCs w:val="32"/>
        </w:rPr>
        <w:t>先进制造业融合发展，充分发挥贵广高铁、南广高铁和正在建设柳广铁路的通道优势，重点</w:t>
      </w:r>
      <w:r>
        <w:rPr>
          <w:rFonts w:ascii="仿宋_GB2312" w:hAnsi="Times New Roman" w:eastAsia="仿宋_GB2312"/>
          <w:snapToGrid w:val="0"/>
          <w:kern w:val="0"/>
          <w:sz w:val="32"/>
          <w:szCs w:val="32"/>
        </w:rPr>
        <w:t>推进智能电网、机器人、高端装备、工业设计等新兴产业</w:t>
      </w:r>
      <w:r>
        <w:rPr>
          <w:rFonts w:hint="eastAsia" w:ascii="仿宋_GB2312" w:hAnsi="Times New Roman" w:eastAsia="仿宋_GB2312"/>
          <w:snapToGrid w:val="0"/>
          <w:kern w:val="0"/>
          <w:sz w:val="32"/>
          <w:szCs w:val="32"/>
        </w:rPr>
        <w:t>合作</w:t>
      </w:r>
      <w:r>
        <w:rPr>
          <w:rFonts w:ascii="仿宋_GB2312" w:hAnsi="Times New Roman" w:eastAsia="仿宋_GB2312"/>
          <w:snapToGrid w:val="0"/>
          <w:kern w:val="0"/>
          <w:sz w:val="32"/>
          <w:szCs w:val="32"/>
        </w:rPr>
        <w:t>。利用大湾区在</w:t>
      </w:r>
      <w:r>
        <w:rPr>
          <w:rFonts w:hint="eastAsia" w:ascii="仿宋_GB2312" w:hAnsi="Times New Roman" w:eastAsia="仿宋_GB2312"/>
          <w:snapToGrid w:val="0"/>
          <w:kern w:val="0"/>
          <w:sz w:val="32"/>
          <w:szCs w:val="32"/>
        </w:rPr>
        <w:t>汽车芯片</w:t>
      </w:r>
      <w:r>
        <w:rPr>
          <w:rFonts w:ascii="仿宋_GB2312" w:hAnsi="Times New Roman" w:eastAsia="仿宋_GB2312"/>
          <w:snapToGrid w:val="0"/>
          <w:kern w:val="0"/>
          <w:sz w:val="32"/>
          <w:szCs w:val="32"/>
        </w:rPr>
        <w:t>、</w:t>
      </w:r>
      <w:r>
        <w:rPr>
          <w:rFonts w:hint="eastAsia" w:ascii="仿宋_GB2312" w:hAnsi="Times New Roman" w:eastAsia="仿宋_GB2312"/>
          <w:snapToGrid w:val="0"/>
          <w:kern w:val="0"/>
          <w:sz w:val="32"/>
          <w:szCs w:val="32"/>
        </w:rPr>
        <w:t>光电显示、</w:t>
      </w:r>
      <w:r>
        <w:rPr>
          <w:rFonts w:ascii="仿宋_GB2312" w:hAnsi="Times New Roman" w:eastAsia="仿宋_GB2312"/>
          <w:snapToGrid w:val="0"/>
          <w:kern w:val="0"/>
          <w:sz w:val="32"/>
          <w:szCs w:val="32"/>
        </w:rPr>
        <w:t>新材料</w:t>
      </w:r>
      <w:r>
        <w:rPr>
          <w:rFonts w:hint="eastAsia" w:ascii="仿宋_GB2312" w:hAnsi="Times New Roman" w:eastAsia="仿宋_GB2312"/>
          <w:snapToGrid w:val="0"/>
          <w:kern w:val="0"/>
          <w:sz w:val="32"/>
          <w:szCs w:val="32"/>
        </w:rPr>
        <w:t>、生物科技</w:t>
      </w:r>
      <w:r>
        <w:rPr>
          <w:rFonts w:ascii="仿宋_GB2312" w:hAnsi="Times New Roman" w:eastAsia="仿宋_GB2312"/>
          <w:snapToGrid w:val="0"/>
          <w:kern w:val="0"/>
          <w:sz w:val="32"/>
          <w:szCs w:val="32"/>
        </w:rPr>
        <w:t>等领域的高新技术成果，嫁接改造柳州汽车、机械</w:t>
      </w:r>
      <w:r>
        <w:rPr>
          <w:rFonts w:hint="eastAsia" w:ascii="仿宋_GB2312" w:hAnsi="Times New Roman" w:eastAsia="仿宋_GB2312"/>
          <w:snapToGrid w:val="0"/>
          <w:kern w:val="0"/>
          <w:sz w:val="32"/>
          <w:szCs w:val="32"/>
        </w:rPr>
        <w:t>、制药</w:t>
      </w:r>
      <w:r>
        <w:rPr>
          <w:rFonts w:ascii="仿宋_GB2312" w:hAnsi="Times New Roman" w:eastAsia="仿宋_GB2312"/>
          <w:snapToGrid w:val="0"/>
          <w:kern w:val="0"/>
          <w:sz w:val="32"/>
          <w:szCs w:val="32"/>
        </w:rPr>
        <w:t>等传统产业，加快承接大湾区科技成果转化</w:t>
      </w:r>
      <w:r>
        <w:rPr>
          <w:rFonts w:hint="eastAsia" w:ascii="仿宋_GB2312" w:hAnsi="Times New Roman" w:eastAsia="仿宋_GB2312"/>
          <w:snapToGrid w:val="0"/>
          <w:kern w:val="0"/>
          <w:sz w:val="32"/>
          <w:szCs w:val="32"/>
        </w:rPr>
        <w:t>，</w:t>
      </w:r>
      <w:r>
        <w:rPr>
          <w:rFonts w:ascii="仿宋_GB2312" w:hAnsi="Times New Roman" w:eastAsia="仿宋_GB2312"/>
          <w:snapToGrid w:val="0"/>
          <w:kern w:val="0"/>
          <w:sz w:val="32"/>
          <w:szCs w:val="32"/>
        </w:rPr>
        <w:t>共建区域产业链、创新链。</w:t>
      </w:r>
      <w:bookmarkStart w:id="165" w:name="_Toc73724713"/>
      <w:bookmarkStart w:id="166" w:name="_Toc62570555"/>
      <w:r>
        <w:rPr>
          <w:rFonts w:hint="eastAsia" w:ascii="仿宋_GB2312" w:hAnsi="Times New Roman" w:eastAsia="仿宋_GB2312"/>
          <w:snapToGrid w:val="0"/>
          <w:kern w:val="0"/>
          <w:sz w:val="32"/>
          <w:szCs w:val="32"/>
        </w:rPr>
        <w:t>依托柳州产业基础，为北部湾先进邮轮、大型海上风电装备制造提供船舶工程结构件、核心机电零部件及旅游装备产品，积极融入北部湾产业链。</w:t>
      </w:r>
      <w:bookmarkEnd w:id="165"/>
      <w:bookmarkEnd w:id="166"/>
      <w:r>
        <w:rPr>
          <w:rFonts w:hint="eastAsia" w:ascii="仿宋_GB2312" w:hAnsi="Times New Roman" w:eastAsia="仿宋_GB2312"/>
          <w:snapToGrid w:val="0"/>
          <w:kern w:val="0"/>
          <w:sz w:val="32"/>
          <w:szCs w:val="32"/>
        </w:rPr>
        <w:t>充分利用地处桂中的区位优势，大力发展新能源汽车、工程机械等检测维保、融资租赁、电池回收、工业再制造和资源再生业务，提升产业附加值。</w:t>
      </w:r>
    </w:p>
    <w:p w14:paraId="10CD8770">
      <w:pPr>
        <w:keepNext/>
        <w:keepLines/>
        <w:spacing w:line="600" w:lineRule="exact"/>
        <w:ind w:firstLine="643" w:firstLineChars="200"/>
        <w:outlineLvl w:val="1"/>
        <w:rPr>
          <w:rFonts w:hint="eastAsia" w:ascii="楷体_GB2312" w:hAnsi="楷体_GB2312" w:eastAsia="楷体_GB2312" w:cs="楷体_GB2312"/>
          <w:b/>
          <w:snapToGrid w:val="0"/>
          <w:kern w:val="0"/>
          <w:sz w:val="32"/>
          <w:szCs w:val="32"/>
        </w:rPr>
      </w:pPr>
      <w:bookmarkStart w:id="167" w:name="_Toc218750728"/>
      <w:r>
        <w:rPr>
          <w:rFonts w:hint="eastAsia" w:ascii="楷体_GB2312" w:hAnsi="楷体_GB2312" w:eastAsia="楷体_GB2312" w:cs="楷体_GB2312"/>
          <w:b/>
          <w:sz w:val="32"/>
          <w:szCs w:val="32"/>
        </w:rPr>
        <w:t>（三）融合金融产业发展</w:t>
      </w:r>
      <w:bookmarkEnd w:id="167"/>
    </w:p>
    <w:p w14:paraId="7A2D27ED">
      <w:pPr>
        <w:spacing w:line="60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促进战略新兴产业与金融产业双向融合，协同发展。</w:t>
      </w:r>
      <w:r>
        <w:rPr>
          <w:rFonts w:ascii="仿宋_GB2312" w:hAnsi="Times New Roman" w:eastAsia="仿宋_GB2312"/>
          <w:snapToGrid w:val="0"/>
          <w:kern w:val="0"/>
          <w:sz w:val="32"/>
          <w:szCs w:val="32"/>
        </w:rPr>
        <w:t>深入发挥产业金融倍增作用，</w:t>
      </w:r>
      <w:r>
        <w:rPr>
          <w:rFonts w:hint="eastAsia" w:ascii="仿宋_GB2312" w:hAnsi="Times New Roman" w:eastAsia="仿宋_GB2312"/>
          <w:snapToGrid w:val="0"/>
          <w:kern w:val="0"/>
          <w:sz w:val="32"/>
          <w:szCs w:val="32"/>
        </w:rPr>
        <w:t>重点在新能源汽车、工程机械、成套设备</w:t>
      </w:r>
      <w:r>
        <w:rPr>
          <w:rFonts w:ascii="仿宋_GB2312" w:hAnsi="Times New Roman" w:eastAsia="仿宋_GB2312"/>
          <w:snapToGrid w:val="0"/>
          <w:kern w:val="0"/>
          <w:sz w:val="32"/>
          <w:szCs w:val="32"/>
        </w:rPr>
        <w:t>以融资租赁等各种创新形式拉动产品销售。</w:t>
      </w:r>
      <w:r>
        <w:rPr>
          <w:rFonts w:hint="eastAsia" w:ascii="仿宋_GB2312" w:hAnsi="Times New Roman" w:eastAsia="仿宋_GB2312"/>
          <w:snapToGrid w:val="0"/>
          <w:kern w:val="0"/>
          <w:sz w:val="32"/>
          <w:szCs w:val="32"/>
        </w:rPr>
        <w:t>充分发挥科技创新基金作用，优化基金运作模式，完善向社会资本适度让利的基金收益分配机制，吸引社会资本联合设立一批新兴产业创业投资基金，加大对生物制药、工业互联网、智能装备、电子商务等战略性新兴产业和未来产业种子期、初创期和早中期创新型企业的支持力度。依托人工智能、大数据、云计算、区块链技术等战略新兴产业融合发展，进一步规范和发展供应链金融、消费金融、普惠金融等产品和服务。</w:t>
      </w:r>
    </w:p>
    <w:p w14:paraId="00E3717F">
      <w:pPr>
        <w:pStyle w:val="3"/>
        <w:spacing w:line="600" w:lineRule="exact"/>
        <w:ind w:firstLine="640" w:firstLineChars="200"/>
        <w:jc w:val="left"/>
        <w:rPr>
          <w:rFonts w:hAnsi="Times New Roman"/>
          <w:b w:val="0"/>
          <w:bCs w:val="0"/>
          <w:snapToGrid w:val="0"/>
          <w:kern w:val="0"/>
          <w:sz w:val="32"/>
          <w:szCs w:val="32"/>
        </w:rPr>
      </w:pPr>
      <w:bookmarkStart w:id="168" w:name="_Toc1729451350"/>
      <w:r>
        <w:rPr>
          <w:rFonts w:hint="eastAsia"/>
          <w:b w:val="0"/>
          <w:bCs w:val="0"/>
          <w:sz w:val="32"/>
          <w:szCs w:val="32"/>
        </w:rPr>
        <w:t>四、创新能力提升工程</w:t>
      </w:r>
      <w:bookmarkEnd w:id="168"/>
    </w:p>
    <w:p w14:paraId="38880842">
      <w:pPr>
        <w:spacing w:line="60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围绕产业链部署创新链，搭建创新平台，加快突破瓶颈，提升企业研发能力，夯实基础，强化科技成果转化，构建完善战略性新兴产业创新体系。</w:t>
      </w:r>
    </w:p>
    <w:p w14:paraId="4BBB341F">
      <w:pPr>
        <w:keepNext/>
        <w:keepLines/>
        <w:spacing w:line="600" w:lineRule="exact"/>
        <w:ind w:firstLine="643" w:firstLineChars="200"/>
        <w:outlineLvl w:val="1"/>
        <w:rPr>
          <w:rFonts w:hint="eastAsia" w:ascii="楷体_GB2312" w:hAnsi="楷体_GB2312" w:eastAsia="楷体_GB2312" w:cs="楷体_GB2312"/>
          <w:b/>
          <w:sz w:val="32"/>
          <w:szCs w:val="32"/>
        </w:rPr>
      </w:pPr>
      <w:bookmarkStart w:id="169" w:name="_Toc1545816444"/>
      <w:r>
        <w:rPr>
          <w:rFonts w:hint="eastAsia" w:ascii="楷体_GB2312" w:hAnsi="楷体_GB2312" w:eastAsia="楷体_GB2312" w:cs="楷体_GB2312"/>
          <w:b/>
          <w:sz w:val="32"/>
          <w:szCs w:val="32"/>
        </w:rPr>
        <w:t>（一）加快创新平台建设</w:t>
      </w:r>
      <w:bookmarkEnd w:id="169"/>
    </w:p>
    <w:p w14:paraId="036E6B6B">
      <w:pPr>
        <w:snapToGri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强化企业创新主体地位，鼓励产业链上下游、大中小企业联合建立产业研究院、创新联盟、创新联合体等。积极创建智能网联汽车、汽车动力总成、智能充电系统、燃料电池汽车等领域的国家级、自治区级的各类研发创新中心。充分发挥广西汽车研究院等研究机</w:t>
      </w:r>
      <w:r>
        <w:rPr>
          <w:rFonts w:hint="eastAsia" w:ascii="Times New Roman" w:hAnsi="Times New Roman" w:eastAsia="仿宋_GB2312"/>
          <w:sz w:val="32"/>
          <w:szCs w:val="32"/>
        </w:rPr>
        <w:t>构作用，加快</w:t>
      </w:r>
      <w:r>
        <w:rPr>
          <w:rFonts w:hint="eastAsia" w:ascii="仿宋_GB2312" w:hAnsi="仿宋_GB2312" w:eastAsia="仿宋_GB2312" w:cs="仿宋_GB2312"/>
          <w:sz w:val="32"/>
          <w:szCs w:val="32"/>
        </w:rPr>
        <w:t>建设广西新能源汽车实验室，</w:t>
      </w:r>
      <w:r>
        <w:rPr>
          <w:rFonts w:hint="eastAsia" w:ascii="仿宋_GB2312" w:hAnsi="Times New Roman" w:eastAsia="仿宋_GB2312"/>
          <w:snapToGrid w:val="0"/>
          <w:kern w:val="0"/>
          <w:sz w:val="32"/>
          <w:szCs w:val="32"/>
        </w:rPr>
        <w:t>到2025年建成18个专业实验室，</w:t>
      </w:r>
      <w:r>
        <w:rPr>
          <w:rFonts w:hint="eastAsia" w:ascii="仿宋_GB2312" w:hAnsi="仿宋_GB2312" w:eastAsia="仿宋_GB2312" w:cs="仿宋_GB2312"/>
          <w:sz w:val="32"/>
          <w:szCs w:val="32"/>
        </w:rPr>
        <w:t>全面提升平台技术架构、智驱电池、电磁式混动系统、控制器及芯片、智能网联、精益智造等核心技术研发能力，打造产业链创新链融合高地。</w:t>
      </w:r>
      <w:r>
        <w:rPr>
          <w:rFonts w:hint="eastAsia" w:ascii="仿宋_GB2312" w:hAnsi="Times New Roman" w:eastAsia="仿宋_GB2312"/>
          <w:snapToGrid w:val="0"/>
          <w:kern w:val="0"/>
          <w:sz w:val="32"/>
          <w:szCs w:val="32"/>
        </w:rPr>
        <w:t>面向制造业关键共性技术，加快组建机器人创新中心、高端装备工程研究中心、广西智能制造促进中心等若干个面向企业的创新公共服务平台。在生物与制药、轨道车辆制造、智能电网等领域建设一</w:t>
      </w:r>
      <w:r>
        <w:rPr>
          <w:rFonts w:hint="eastAsia" w:ascii="仿宋_GB2312" w:eastAsia="仿宋_GB2312"/>
          <w:sz w:val="32"/>
          <w:szCs w:val="32"/>
        </w:rPr>
        <w:t>批技术创新中心，为战略性产业发展提供创新平台支撑。</w:t>
      </w:r>
      <w:r>
        <w:rPr>
          <w:rFonts w:hint="eastAsia" w:ascii="仿宋_GB2312" w:hAnsi="Times New Roman" w:eastAsia="仿宋_GB2312"/>
          <w:snapToGrid w:val="0"/>
          <w:kern w:val="0"/>
          <w:sz w:val="32"/>
          <w:szCs w:val="32"/>
        </w:rPr>
        <w:t>加快重大科技基础设施、科教基础设施、产业技术创新基础设施等建设，新材料领域重点推进石墨烯创新中心，铟、锡资源高效利用国家工程实验室建设进度。</w:t>
      </w:r>
    </w:p>
    <w:p w14:paraId="4A3E5627">
      <w:pPr>
        <w:keepNext/>
        <w:keepLines/>
        <w:spacing w:line="600" w:lineRule="exact"/>
        <w:ind w:firstLine="643" w:firstLineChars="200"/>
        <w:outlineLvl w:val="1"/>
        <w:rPr>
          <w:rFonts w:hint="eastAsia" w:ascii="楷体_GB2312" w:hAnsi="楷体_GB2312" w:eastAsia="楷体_GB2312" w:cs="楷体_GB2312"/>
          <w:b/>
          <w:sz w:val="32"/>
          <w:szCs w:val="32"/>
        </w:rPr>
      </w:pPr>
      <w:bookmarkStart w:id="170" w:name="_Toc1481258252"/>
      <w:r>
        <w:rPr>
          <w:rFonts w:hint="eastAsia" w:ascii="楷体_GB2312" w:hAnsi="楷体_GB2312" w:eastAsia="楷体_GB2312" w:cs="楷体_GB2312"/>
          <w:b/>
          <w:sz w:val="32"/>
          <w:szCs w:val="32"/>
        </w:rPr>
        <w:t>（二）着力突破核心技术</w:t>
      </w:r>
      <w:bookmarkEnd w:id="170"/>
    </w:p>
    <w:p w14:paraId="3D3B39D0">
      <w:pPr>
        <w:snapToGrid w:val="0"/>
        <w:spacing w:line="580" w:lineRule="exact"/>
        <w:ind w:firstLine="640" w:firstLineChars="200"/>
        <w:rPr>
          <w:rFonts w:hint="eastAsia"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围绕战略性新兴产业重点领域，鼓励企业加强与科研院所、高校产学研合作，积极引进战略合作伙伴，加强产业共性技术和核心技术攻关，推进关键产品研发和产业化，掌握一批拥有自主知识产权的关键技术、产品和标准，占领产业技术高地。推动汽车轻量化技术和产品示范应用,加强智能网联汽车关键零部件及系统开发。全力开展新能源汽车核心技术攻关，努力攻克动力电池、电控、燃料电池系统、智能驾驶底座等核心部件的关键技术。积极开展关键基础技术、先进基础工艺、关键基础材料等共性技术的联合攻关，把柳州建设成为广西汽车研发设计中心。发挥国家汽车质量监督检验中心（广西）、国家进口汽车检测重点实验室（柳州）的功能和作用，打造西南地区一流的汽车质量检验中心，提高动力电池、电驱动系统、车路协同、智能驾驶、氢燃料电池等领域的测试评价和产品认证服务水平。</w:t>
      </w:r>
    </w:p>
    <w:p w14:paraId="19FC2586">
      <w:pPr>
        <w:snapToGrid w:val="0"/>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（三）强化科技成果转化</w:t>
      </w:r>
    </w:p>
    <w:p w14:paraId="49FE32EA">
      <w:pPr>
        <w:ind w:firstLine="420"/>
        <w:rPr>
          <w:rFonts w:ascii="仿宋_GB2312" w:hAnsi="Times New Roman" w:eastAsia="仿宋_GB2312"/>
          <w:snapToGrid w:val="0"/>
          <w:color w:val="000000"/>
          <w:kern w:val="0"/>
          <w:sz w:val="32"/>
          <w:szCs w:val="32"/>
        </w:rPr>
      </w:pPr>
      <w:r>
        <w:rPr>
          <w:rFonts w:hint="eastAsia" w:ascii="仿宋_GB2312" w:hAnsi="Times New Roman" w:eastAsia="仿宋_GB2312"/>
          <w:snapToGrid w:val="0"/>
          <w:kern w:val="0"/>
          <w:sz w:val="32"/>
          <w:szCs w:val="32"/>
        </w:rPr>
        <w:t>实行“揭榜挂帅”“赛马”“双轨制”等制度，完善以需求为导向的技术转移和成果转化机制。深入开展国家级科技成果转移转化示范区建设，加快推动建设区域性、专业化技术市场，构建全市中小企业技术市场网络。加快柳州市金属材料及成型技术研究院发展，加快轻金属材料核心技术向现实生产力转化，大力</w:t>
      </w:r>
      <w:r>
        <w:rPr>
          <w:rFonts w:hint="eastAsia" w:ascii="仿宋_GB2312" w:hAnsi="Times New Roman" w:eastAsia="仿宋_GB2312"/>
          <w:snapToGrid w:val="0"/>
          <w:color w:val="000000"/>
          <w:kern w:val="0"/>
          <w:sz w:val="32"/>
          <w:szCs w:val="32"/>
        </w:rPr>
        <w:t>引导铝合金深加工和汽车轻量化产业集群落户柳州。组织实施重大科技成果转化专项，推动铝等金属材料精深加工及与电子通讯、精密汽车零部件等高端装备制造业、</w:t>
      </w:r>
      <w:r>
        <w:rPr>
          <w:rFonts w:hint="eastAsia" w:ascii="Times New Roman" w:hAnsi="Times New Roman" w:eastAsia="仿宋_GB2312"/>
          <w:snapToGrid w:val="0"/>
          <w:color w:val="000000"/>
          <w:kern w:val="0"/>
          <w:sz w:val="32"/>
          <w:szCs w:val="32"/>
        </w:rPr>
        <w:t>5</w:t>
      </w:r>
      <w:r>
        <w:rPr>
          <w:rFonts w:hint="eastAsia" w:ascii="仿宋_GB2312" w:hAnsi="Times New Roman" w:eastAsia="仿宋_GB2312"/>
          <w:snapToGrid w:val="0"/>
          <w:color w:val="000000"/>
          <w:kern w:val="0"/>
          <w:sz w:val="32"/>
          <w:szCs w:val="32"/>
        </w:rPr>
        <w:t>G等新一代信息技术深度融合发展，加快科技成果转移转化。推动军民两用技术互融互通和成果转化运用，积极促进工业互联网、大数据、北斗导航、新材料、高端装备制造、无人智能装备等领域军用技术在民用领域转移转化。推进军工企业与民用企业深度合作，培育壮大一批具有专精特色的民参军企业，打造一批军民融合示范基地，促进战略性新兴产业发展与国防工业良性互动。</w:t>
      </w:r>
    </w:p>
    <w:p w14:paraId="6B216934">
      <w:pPr>
        <w:pStyle w:val="3"/>
        <w:spacing w:line="600" w:lineRule="exact"/>
        <w:ind w:firstLine="640" w:firstLineChars="200"/>
        <w:jc w:val="left"/>
        <w:rPr>
          <w:rFonts w:ascii="仿宋_GB2312" w:hAnsi="Times New Roman" w:eastAsia="仿宋_GB2312"/>
          <w:b w:val="0"/>
          <w:bCs w:val="0"/>
          <w:snapToGrid w:val="0"/>
          <w:color w:val="000000"/>
          <w:kern w:val="0"/>
          <w:sz w:val="32"/>
          <w:szCs w:val="32"/>
        </w:rPr>
      </w:pPr>
      <w:bookmarkStart w:id="171" w:name="_Toc2131593925"/>
      <w:r>
        <w:rPr>
          <w:rFonts w:hint="eastAsia"/>
          <w:b w:val="0"/>
          <w:bCs w:val="0"/>
          <w:sz w:val="32"/>
          <w:szCs w:val="32"/>
        </w:rPr>
        <w:t>五、产业数字化转型工程</w:t>
      </w:r>
      <w:bookmarkEnd w:id="171"/>
    </w:p>
    <w:p w14:paraId="79A202B4">
      <w:pPr>
        <w:spacing w:line="60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围绕产业数字化，加快制造业企业数字化改造，推动工业互联网建设与融合发展；聚焦数字产业化，挖掘新的需求，探索增值模式，提升智能产品和装备的研发能力。</w:t>
      </w:r>
    </w:p>
    <w:p w14:paraId="700AC1F1">
      <w:pPr>
        <w:keepNext/>
        <w:keepLines/>
        <w:spacing w:line="600" w:lineRule="exact"/>
        <w:ind w:firstLine="643" w:firstLineChars="200"/>
        <w:outlineLvl w:val="1"/>
        <w:rPr>
          <w:rFonts w:hint="eastAsia" w:ascii="楷体_GB2312" w:hAnsi="楷体_GB2312" w:eastAsia="楷体_GB2312" w:cs="楷体_GB2312"/>
          <w:b/>
          <w:snapToGrid w:val="0"/>
          <w:kern w:val="0"/>
          <w:sz w:val="32"/>
          <w:szCs w:val="32"/>
        </w:rPr>
      </w:pPr>
      <w:bookmarkStart w:id="172" w:name="_Toc2076535441"/>
      <w:r>
        <w:rPr>
          <w:rFonts w:hint="eastAsia" w:ascii="楷体_GB2312" w:hAnsi="楷体_GB2312" w:eastAsia="楷体_GB2312" w:cs="楷体_GB2312"/>
          <w:b/>
          <w:sz w:val="32"/>
          <w:szCs w:val="32"/>
        </w:rPr>
        <w:t>（一）夯实数字化转型基础</w:t>
      </w:r>
      <w:bookmarkEnd w:id="172"/>
    </w:p>
    <w:p w14:paraId="1793A9AF">
      <w:pPr>
        <w:spacing w:line="60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推行精益运营，夯实企业管理基础，</w:t>
      </w:r>
      <w:r>
        <w:rPr>
          <w:rFonts w:ascii="仿宋_GB2312" w:hAnsi="Times New Roman" w:eastAsia="仿宋_GB2312"/>
          <w:snapToGrid w:val="0"/>
          <w:kern w:val="0"/>
          <w:sz w:val="32"/>
          <w:szCs w:val="32"/>
        </w:rPr>
        <w:t>培育新型生产方式</w:t>
      </w:r>
      <w:r>
        <w:rPr>
          <w:rFonts w:hint="eastAsia" w:ascii="仿宋_GB2312" w:hAnsi="Times New Roman" w:eastAsia="仿宋_GB2312"/>
          <w:snapToGrid w:val="0"/>
          <w:kern w:val="0"/>
          <w:sz w:val="32"/>
          <w:szCs w:val="32"/>
        </w:rPr>
        <w:t>，</w:t>
      </w:r>
      <w:r>
        <w:rPr>
          <w:rFonts w:ascii="仿宋_GB2312" w:hAnsi="Times New Roman" w:eastAsia="仿宋_GB2312"/>
          <w:snapToGrid w:val="0"/>
          <w:kern w:val="0"/>
          <w:sz w:val="32"/>
          <w:szCs w:val="32"/>
        </w:rPr>
        <w:t>全面提升企业研发设计、生产制造、企业管理和销售服务的</w:t>
      </w:r>
      <w:r>
        <w:rPr>
          <w:rFonts w:hint="eastAsia" w:ascii="仿宋_GB2312" w:hAnsi="Times New Roman" w:eastAsia="仿宋_GB2312"/>
          <w:snapToGrid w:val="0"/>
          <w:kern w:val="0"/>
          <w:sz w:val="32"/>
          <w:szCs w:val="32"/>
        </w:rPr>
        <w:t>精益化、信息化、</w:t>
      </w:r>
      <w:r>
        <w:rPr>
          <w:rFonts w:ascii="仿宋_GB2312" w:hAnsi="Times New Roman" w:eastAsia="仿宋_GB2312"/>
          <w:snapToGrid w:val="0"/>
          <w:kern w:val="0"/>
          <w:sz w:val="32"/>
          <w:szCs w:val="32"/>
        </w:rPr>
        <w:t>智能化水平。</w:t>
      </w:r>
      <w:r>
        <w:rPr>
          <w:rFonts w:hint="eastAsia" w:ascii="仿宋_GB2312" w:hAnsi="Times New Roman" w:eastAsia="仿宋_GB2312"/>
          <w:snapToGrid w:val="0"/>
          <w:kern w:val="0"/>
          <w:sz w:val="32"/>
          <w:szCs w:val="32"/>
        </w:rPr>
        <w:t>实施关键环节“机器换人”，</w:t>
      </w:r>
      <w:r>
        <w:rPr>
          <w:rFonts w:ascii="仿宋_GB2312" w:hAnsi="Times New Roman" w:eastAsia="仿宋_GB2312"/>
          <w:snapToGrid w:val="0"/>
          <w:kern w:val="0"/>
          <w:sz w:val="32"/>
          <w:szCs w:val="32"/>
        </w:rPr>
        <w:t>加快工业机器人在重点制造行业的规模化应用，</w:t>
      </w:r>
      <w:r>
        <w:rPr>
          <w:rFonts w:hint="eastAsia" w:ascii="仿宋_GB2312" w:hAnsi="Times New Roman" w:eastAsia="仿宋_GB2312"/>
          <w:snapToGrid w:val="0"/>
          <w:kern w:val="0"/>
          <w:sz w:val="32"/>
          <w:szCs w:val="32"/>
        </w:rPr>
        <w:t>积极运用智能成套装备，推进建设智能化生产线，</w:t>
      </w:r>
      <w:r>
        <w:rPr>
          <w:rFonts w:ascii="仿宋_GB2312" w:hAnsi="Times New Roman" w:eastAsia="仿宋_GB2312"/>
          <w:snapToGrid w:val="0"/>
          <w:kern w:val="0"/>
          <w:sz w:val="32"/>
          <w:szCs w:val="32"/>
        </w:rPr>
        <w:t>鼓励骨干企业</w:t>
      </w:r>
      <w:r>
        <w:rPr>
          <w:rFonts w:hint="eastAsia" w:ascii="仿宋_GB2312" w:hAnsi="Times New Roman" w:eastAsia="仿宋_GB2312"/>
          <w:snapToGrid w:val="0"/>
          <w:kern w:val="0"/>
          <w:sz w:val="32"/>
          <w:szCs w:val="32"/>
        </w:rPr>
        <w:t>开展智能工厂、数字化车间示范试点建设</w:t>
      </w:r>
      <w:r>
        <w:rPr>
          <w:rFonts w:ascii="仿宋_GB2312" w:hAnsi="Times New Roman" w:eastAsia="仿宋_GB2312"/>
          <w:snapToGrid w:val="0"/>
          <w:kern w:val="0"/>
          <w:sz w:val="32"/>
          <w:szCs w:val="32"/>
        </w:rPr>
        <w:t>。加快高端数控装备、</w:t>
      </w:r>
      <w:r>
        <w:rPr>
          <w:rFonts w:ascii="Times New Roman" w:hAnsi="Times New Roman" w:eastAsia="仿宋_GB2312"/>
          <w:snapToGrid w:val="0"/>
          <w:kern w:val="0"/>
          <w:sz w:val="32"/>
          <w:szCs w:val="32"/>
        </w:rPr>
        <w:t>3</w:t>
      </w:r>
      <w:r>
        <w:rPr>
          <w:rFonts w:ascii="仿宋_GB2312" w:hAnsi="Times New Roman" w:eastAsia="仿宋_GB2312"/>
          <w:snapToGrid w:val="0"/>
          <w:kern w:val="0"/>
          <w:sz w:val="32"/>
          <w:szCs w:val="32"/>
        </w:rPr>
        <w:t>D打印</w:t>
      </w:r>
      <w:r>
        <w:rPr>
          <w:rFonts w:hint="eastAsia" w:ascii="仿宋_GB2312" w:hAnsi="Times New Roman" w:eastAsia="仿宋_GB2312"/>
          <w:snapToGrid w:val="0"/>
          <w:kern w:val="0"/>
          <w:sz w:val="32"/>
          <w:szCs w:val="32"/>
        </w:rPr>
        <w:t>、人工智能</w:t>
      </w:r>
      <w:r>
        <w:rPr>
          <w:rFonts w:ascii="仿宋_GB2312" w:hAnsi="Times New Roman" w:eastAsia="仿宋_GB2312"/>
          <w:snapToGrid w:val="0"/>
          <w:kern w:val="0"/>
          <w:sz w:val="32"/>
          <w:szCs w:val="32"/>
        </w:rPr>
        <w:t>等装备和技术在生产过程中的应用</w:t>
      </w:r>
      <w:r>
        <w:rPr>
          <w:rFonts w:hint="eastAsia" w:ascii="仿宋_GB2312" w:hAnsi="Times New Roman" w:eastAsia="仿宋_GB2312"/>
          <w:snapToGrid w:val="0"/>
          <w:kern w:val="0"/>
          <w:sz w:val="32"/>
          <w:szCs w:val="32"/>
        </w:rPr>
        <w:t>。鼓励发展柳州优势制造行业的工业操作系统及工业大数据管理系统，研发智能制造单元、智能生产线、智能车间、智能工厂建设的系统解决方案。</w:t>
      </w:r>
    </w:p>
    <w:p w14:paraId="428F5F02">
      <w:pPr>
        <w:keepNext/>
        <w:keepLines/>
        <w:spacing w:line="600" w:lineRule="exact"/>
        <w:ind w:firstLine="643" w:firstLineChars="200"/>
        <w:outlineLvl w:val="1"/>
        <w:rPr>
          <w:rFonts w:hint="eastAsia" w:ascii="楷体_GB2312" w:hAnsi="楷体_GB2312" w:eastAsia="楷体_GB2312" w:cs="楷体_GB2312"/>
          <w:b/>
          <w:snapToGrid w:val="0"/>
          <w:kern w:val="0"/>
          <w:sz w:val="32"/>
          <w:szCs w:val="32"/>
        </w:rPr>
      </w:pPr>
      <w:bookmarkStart w:id="173" w:name="_Toc1870135092"/>
      <w:r>
        <w:rPr>
          <w:rFonts w:hint="eastAsia" w:ascii="楷体_GB2312" w:hAnsi="楷体_GB2312" w:eastAsia="楷体_GB2312" w:cs="楷体_GB2312"/>
          <w:b/>
          <w:sz w:val="32"/>
          <w:szCs w:val="32"/>
        </w:rPr>
        <w:t>（二）加快发展工业互联网</w:t>
      </w:r>
      <w:bookmarkEnd w:id="173"/>
    </w:p>
    <w:p w14:paraId="7F477B9B">
      <w:pPr>
        <w:spacing w:line="60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支持企业开展生产设备联网及生产线智能化改造，加快培育新场景和新模式，鼓励企业围绕生产流程，在设备运行、工艺操作、质量检测、物料配送等生产现场进行数据采集、传输、集成、分析与反馈。带动企业“上云上平台”，推动生产设备、研发工具、业务系统等云化改造和云端迁移。支持一批成长性好、竞争力强、技术优势明显的智能装备制造企业，大力发展以柔性化、网联化及系统集成技术为核心的智能专用装备。加快引进工业互联网相关信息传感设备与技术，重点发展海量存储设备、安全测试仪等产品，提升生产环节自动化、网络化、智能化控制和工业互联网安全水平。以产业数字化为方向，提升数据中台管理能力，推动全流程全链条智能化，大力推进制造过程从单项或分散的制造技术信息化应用，逐步向计算机集成制造和“虚拟制造”等信息化制造的高级阶段发展。</w:t>
      </w:r>
    </w:p>
    <w:p w14:paraId="6D9C90B6">
      <w:pPr>
        <w:keepNext/>
        <w:keepLines/>
        <w:spacing w:line="600" w:lineRule="exact"/>
        <w:ind w:firstLine="643" w:firstLineChars="200"/>
        <w:outlineLvl w:val="1"/>
        <w:rPr>
          <w:rFonts w:hint="eastAsia" w:ascii="楷体_GB2312" w:hAnsi="楷体_GB2312" w:eastAsia="楷体_GB2312" w:cs="楷体_GB2312"/>
          <w:b/>
          <w:sz w:val="32"/>
          <w:szCs w:val="32"/>
        </w:rPr>
      </w:pPr>
      <w:bookmarkStart w:id="174" w:name="_Toc548686406"/>
      <w:r>
        <w:rPr>
          <w:rFonts w:hint="eastAsia" w:ascii="楷体_GB2312" w:hAnsi="楷体_GB2312" w:eastAsia="楷体_GB2312" w:cs="楷体_GB2312"/>
          <w:b/>
          <w:sz w:val="32"/>
          <w:szCs w:val="32"/>
        </w:rPr>
        <w:t>（三）大力发展数字经济</w:t>
      </w:r>
      <w:bookmarkEnd w:id="174"/>
    </w:p>
    <w:p w14:paraId="019C715F">
      <w:pPr>
        <w:spacing w:line="60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加快推动大数据、云计算、物联网、人工智能等数字化技术在“</w:t>
      </w:r>
      <w:r>
        <w:rPr>
          <w:rFonts w:hint="eastAsia" w:ascii="Times New Roman" w:hAnsi="Times New Roman" w:eastAsia="仿宋_GB2312"/>
          <w:snapToGrid w:val="0"/>
          <w:kern w:val="0"/>
          <w:sz w:val="32"/>
          <w:szCs w:val="32"/>
        </w:rPr>
        <w:t>5</w:t>
      </w:r>
      <w:r>
        <w:rPr>
          <w:rFonts w:ascii="仿宋_GB2312" w:hAnsi="Times New Roman" w:eastAsia="仿宋_GB2312"/>
          <w:snapToGrid w:val="0"/>
          <w:kern w:val="0"/>
          <w:sz w:val="32"/>
          <w:szCs w:val="32"/>
        </w:rPr>
        <w:t>+</w:t>
      </w:r>
      <w:r>
        <w:rPr>
          <w:rFonts w:ascii="Times New Roman" w:hAnsi="Times New Roman" w:eastAsia="仿宋_GB2312"/>
          <w:snapToGrid w:val="0"/>
          <w:kern w:val="0"/>
          <w:sz w:val="32"/>
          <w:szCs w:val="32"/>
        </w:rPr>
        <w:t>5</w:t>
      </w:r>
      <w:r>
        <w:rPr>
          <w:rFonts w:hint="eastAsia" w:ascii="仿宋_GB2312" w:hAnsi="Times New Roman" w:eastAsia="仿宋_GB2312"/>
          <w:snapToGrid w:val="0"/>
          <w:kern w:val="0"/>
          <w:sz w:val="32"/>
          <w:szCs w:val="32"/>
        </w:rPr>
        <w:t>”产业的融合创新，挖掘新需求和探索新模式。引导智能网联新能源汽车企业积极协同信息、通信、电子和互联网行业企业，充分利用云计算、大数据等先进技术，挖掘用户工作、生活和娱乐等多元化的需求，创新出行和服务模式，拓展包含交通物流、共享出行、用户交互、信息利用等要素的网状生态圈。鼓励下一代通讯技术应用和电子商务行业加速</w:t>
      </w:r>
      <w:r>
        <w:rPr>
          <w:rFonts w:hint="eastAsia" w:ascii="Times New Roman" w:hAnsi="Times New Roman" w:eastAsia="仿宋_GB2312"/>
          <w:snapToGrid w:val="0"/>
          <w:kern w:val="0"/>
          <w:sz w:val="32"/>
          <w:szCs w:val="32"/>
        </w:rPr>
        <w:t>5</w:t>
      </w:r>
      <w:r>
        <w:rPr>
          <w:rFonts w:hint="eastAsia" w:ascii="仿宋_GB2312" w:hAnsi="Times New Roman" w:eastAsia="仿宋_GB2312"/>
          <w:snapToGrid w:val="0"/>
          <w:kern w:val="0"/>
          <w:sz w:val="32"/>
          <w:szCs w:val="32"/>
        </w:rPr>
        <w:t>G 网络建设和场景应用，完善配套新型基础设施布局，促进超高清视频、VR等新型数字化消费发展，扩大电子商务、电子政务、网络教育、网络娱乐等方面消费，</w:t>
      </w:r>
      <w:r>
        <w:rPr>
          <w:rFonts w:hint="eastAsia" w:ascii="仿宋_GB2312" w:eastAsia="仿宋_GB2312"/>
          <w:sz w:val="32"/>
          <w:szCs w:val="32"/>
        </w:rPr>
        <w:t>积极开发智能健康检测理疗设备、智能可穿戴设备、服务机器人等智能产品。鼓励企业</w:t>
      </w:r>
      <w:r>
        <w:rPr>
          <w:rFonts w:ascii="仿宋_GB2312" w:eastAsia="仿宋_GB2312"/>
          <w:sz w:val="32"/>
          <w:szCs w:val="32"/>
        </w:rPr>
        <w:t>通过数字化运营和智能决策</w:t>
      </w:r>
      <w:r>
        <w:rPr>
          <w:rFonts w:hint="eastAsia" w:ascii="仿宋_GB2312" w:eastAsia="仿宋_GB2312"/>
          <w:sz w:val="32"/>
          <w:szCs w:val="32"/>
        </w:rPr>
        <w:t>，提升产品和服务的个性化定制水平。</w:t>
      </w:r>
    </w:p>
    <w:p w14:paraId="2247F9A6">
      <w:pPr>
        <w:pStyle w:val="3"/>
        <w:spacing w:line="600" w:lineRule="exact"/>
        <w:ind w:firstLine="640" w:firstLineChars="200"/>
        <w:jc w:val="both"/>
        <w:rPr>
          <w:b w:val="0"/>
          <w:bCs w:val="0"/>
          <w:sz w:val="32"/>
          <w:szCs w:val="32"/>
        </w:rPr>
      </w:pPr>
      <w:bookmarkStart w:id="175" w:name="_Toc238157269"/>
      <w:bookmarkStart w:id="176" w:name="_Toc78897153"/>
      <w:bookmarkStart w:id="177" w:name="_Toc78986826"/>
      <w:r>
        <w:rPr>
          <w:rFonts w:hint="eastAsia"/>
          <w:b w:val="0"/>
          <w:bCs w:val="0"/>
          <w:sz w:val="32"/>
          <w:szCs w:val="32"/>
        </w:rPr>
        <w:t>六、产业链大招商工程</w:t>
      </w:r>
      <w:bookmarkEnd w:id="175"/>
      <w:bookmarkEnd w:id="176"/>
      <w:bookmarkEnd w:id="177"/>
    </w:p>
    <w:p w14:paraId="6E503D04">
      <w:pPr>
        <w:spacing w:line="600" w:lineRule="exact"/>
        <w:ind w:firstLine="640" w:firstLineChars="200"/>
        <w:rPr>
          <w:rFonts w:ascii="仿宋_GB2312" w:eastAsia="仿宋_GB2312"/>
          <w:sz w:val="32"/>
          <w:szCs w:val="32"/>
        </w:rPr>
      </w:pPr>
      <w:r>
        <w:rPr>
          <w:rFonts w:hint="eastAsia" w:ascii="仿宋_GB2312" w:eastAsia="仿宋_GB2312"/>
          <w:sz w:val="32"/>
          <w:szCs w:val="32"/>
        </w:rPr>
        <w:t>加大招商力度，引进行业领军企业，通过加强上下游企业关联性，推动补链延链，加强产业融合发展。</w:t>
      </w:r>
    </w:p>
    <w:p w14:paraId="020DA107">
      <w:pPr>
        <w:keepNext/>
        <w:keepLines/>
        <w:spacing w:line="600" w:lineRule="exact"/>
        <w:ind w:firstLine="643" w:firstLineChars="200"/>
        <w:outlineLvl w:val="1"/>
        <w:rPr>
          <w:rFonts w:hint="eastAsia" w:ascii="楷体_GB2312" w:hAnsi="楷体_GB2312" w:eastAsia="楷体_GB2312" w:cs="楷体_GB2312"/>
          <w:b/>
          <w:sz w:val="32"/>
          <w:szCs w:val="32"/>
        </w:rPr>
      </w:pPr>
      <w:bookmarkStart w:id="178" w:name="_Toc999541317"/>
      <w:bookmarkStart w:id="179" w:name="_Toc78897154"/>
      <w:bookmarkStart w:id="180" w:name="_Toc78986827"/>
      <w:r>
        <w:rPr>
          <w:rFonts w:hint="eastAsia" w:ascii="楷体_GB2312" w:hAnsi="楷体_GB2312" w:eastAsia="楷体_GB2312" w:cs="楷体_GB2312"/>
          <w:b/>
          <w:sz w:val="32"/>
          <w:szCs w:val="32"/>
        </w:rPr>
        <w:t>（一）加大产业链招商力度</w:t>
      </w:r>
      <w:bookmarkEnd w:id="178"/>
      <w:bookmarkEnd w:id="179"/>
      <w:bookmarkEnd w:id="180"/>
    </w:p>
    <w:p w14:paraId="512D2FC2">
      <w:pPr>
        <w:spacing w:line="600" w:lineRule="exact"/>
        <w:ind w:firstLine="640" w:firstLineChars="200"/>
        <w:rPr>
          <w:rFonts w:ascii="仿宋_GB2312" w:eastAsia="仿宋_GB2312"/>
          <w:sz w:val="32"/>
          <w:szCs w:val="32"/>
        </w:rPr>
      </w:pPr>
      <w:r>
        <w:rPr>
          <w:rFonts w:hint="eastAsia" w:ascii="仿宋_GB2312" w:eastAsia="仿宋_GB2312"/>
          <w:sz w:val="32"/>
          <w:szCs w:val="32"/>
        </w:rPr>
        <w:t>大力实施产业大招商三年攻坚行动，进一步理清战略性新兴产业</w:t>
      </w:r>
      <w:r>
        <w:rPr>
          <w:rFonts w:ascii="Times New Roman" w:hAnsi="Times New Roman" w:eastAsia="仿宋_GB2312"/>
          <w:sz w:val="32"/>
          <w:szCs w:val="32"/>
        </w:rPr>
        <w:t>2</w:t>
      </w:r>
      <w:r>
        <w:rPr>
          <w:rFonts w:hint="eastAsia" w:ascii="Times New Roman" w:hAnsi="Times New Roman" w:eastAsia="仿宋_GB2312"/>
          <w:sz w:val="32"/>
          <w:szCs w:val="32"/>
        </w:rPr>
        <w:t>0</w:t>
      </w:r>
      <w:r>
        <w:rPr>
          <w:rFonts w:hint="eastAsia" w:ascii="仿宋_GB2312" w:eastAsia="仿宋_GB2312"/>
          <w:sz w:val="32"/>
          <w:szCs w:val="32"/>
        </w:rPr>
        <w:t>条产业链招商图表，强化与重点行业商会及协会对接，组织开展专项招商活动，精准引入建链强链补链延链项目。积极对接粤港澳大湾区，重点承接新一代信息技术、新材料、生物医药大健康等产业转移。加大对世界</w:t>
      </w:r>
      <w:r>
        <w:rPr>
          <w:rFonts w:ascii="Times New Roman" w:hAnsi="Times New Roman" w:eastAsia="仿宋_GB2312"/>
          <w:sz w:val="32"/>
          <w:szCs w:val="32"/>
        </w:rPr>
        <w:t>500</w:t>
      </w:r>
      <w:r>
        <w:rPr>
          <w:rFonts w:hint="eastAsia" w:ascii="仿宋_GB2312" w:eastAsia="仿宋_GB2312"/>
          <w:sz w:val="32"/>
          <w:szCs w:val="32"/>
        </w:rPr>
        <w:t>强、三企入桂的定向招商，大力引进龙头型、旗舰型、配套型的产业支柱项目，着力打造新的产业链和产业集群。强化服务意识，积极主动做好项目服务“最后一公里”工作，精准服务签约项目，提高项目协议履约率、资金到位率、项目开工率和竣工投产率。</w:t>
      </w:r>
    </w:p>
    <w:p w14:paraId="47033CEC">
      <w:pPr>
        <w:keepNext/>
        <w:keepLines/>
        <w:spacing w:line="600" w:lineRule="exact"/>
        <w:ind w:firstLine="643" w:firstLineChars="200"/>
        <w:outlineLvl w:val="1"/>
        <w:rPr>
          <w:rFonts w:hint="eastAsia" w:ascii="楷体_GB2312" w:hAnsi="楷体_GB2312" w:eastAsia="楷体_GB2312" w:cs="楷体_GB2312"/>
          <w:b/>
          <w:sz w:val="32"/>
          <w:szCs w:val="32"/>
        </w:rPr>
      </w:pPr>
      <w:bookmarkStart w:id="181" w:name="_Toc78897155"/>
      <w:bookmarkStart w:id="182" w:name="_Toc1619908092"/>
      <w:bookmarkStart w:id="183" w:name="_Toc78986828"/>
      <w:r>
        <w:rPr>
          <w:rFonts w:hint="eastAsia" w:ascii="楷体_GB2312" w:hAnsi="楷体_GB2312" w:eastAsia="楷体_GB2312" w:cs="楷体_GB2312"/>
          <w:b/>
          <w:sz w:val="32"/>
          <w:szCs w:val="32"/>
        </w:rPr>
        <w:t>（二）引进行业领军企业</w:t>
      </w:r>
      <w:bookmarkEnd w:id="181"/>
      <w:bookmarkEnd w:id="182"/>
      <w:bookmarkEnd w:id="183"/>
    </w:p>
    <w:p w14:paraId="319E3FBC">
      <w:pPr>
        <w:spacing w:line="600" w:lineRule="exact"/>
        <w:ind w:firstLine="640" w:firstLineChars="200"/>
        <w:rPr>
          <w:rFonts w:ascii="仿宋_GB2312" w:eastAsia="仿宋_GB2312"/>
          <w:color w:val="FF0000"/>
          <w:sz w:val="32"/>
          <w:szCs w:val="32"/>
        </w:rPr>
      </w:pPr>
      <w:r>
        <w:rPr>
          <w:rFonts w:hint="eastAsia" w:ascii="仿宋_GB2312" w:eastAsia="仿宋_GB2312"/>
          <w:sz w:val="32"/>
          <w:szCs w:val="32"/>
        </w:rPr>
        <w:t>实施“精准招商”，瞄准行业领军企业，重点引进和培育核心技术突出、集成创新能力强、引领重要产业发展的创新型企业，推动优势资源向领军企业集聚，扶持政策向重点项目倾斜。在车规级芯片、轨道交通、装配式建筑、智能电网、生物制药、旅游装备等新兴产业领域，进一步加强与已引进国内、区内龙头企业的合作，加大土地、资金等政策支持力度，培育壮大新兴产业龙头企业。围绕智能装备、电子核心元件、节能环保、工业再制造等细分领域，以及生物工程、第三代半导体、未来网络、人工智能、量子信息等未来产业，</w:t>
      </w:r>
      <w:r>
        <w:rPr>
          <w:rFonts w:hint="eastAsia" w:ascii="仿宋_GB2312" w:hAnsi="Times New Roman" w:eastAsia="仿宋_GB2312"/>
          <w:snapToGrid w:val="0"/>
          <w:kern w:val="0"/>
          <w:sz w:val="32"/>
          <w:szCs w:val="32"/>
          <w:lang w:val="zh-CN"/>
        </w:rPr>
        <w:t>引进培育“独角兽”企业和“瞪羚”企业，力促规上企业发展成高新技术企业，高新技术企业培育成规上企业。</w:t>
      </w:r>
    </w:p>
    <w:p w14:paraId="4AEB56D9">
      <w:pPr>
        <w:keepNext/>
        <w:keepLines/>
        <w:spacing w:line="600" w:lineRule="exact"/>
        <w:ind w:firstLine="643" w:firstLineChars="200"/>
        <w:outlineLvl w:val="1"/>
        <w:rPr>
          <w:rFonts w:hint="eastAsia" w:ascii="楷体_GB2312" w:hAnsi="楷体_GB2312" w:eastAsia="楷体_GB2312" w:cs="楷体_GB2312"/>
          <w:b/>
          <w:sz w:val="32"/>
          <w:szCs w:val="32"/>
        </w:rPr>
      </w:pPr>
      <w:bookmarkStart w:id="184" w:name="_Toc78897156"/>
      <w:bookmarkStart w:id="185" w:name="_Toc78986829"/>
      <w:bookmarkStart w:id="186" w:name="_Toc1806203808"/>
      <w:r>
        <w:rPr>
          <w:rFonts w:hint="eastAsia" w:ascii="楷体_GB2312" w:hAnsi="楷体_GB2312" w:eastAsia="楷体_GB2312" w:cs="楷体_GB2312"/>
          <w:b/>
          <w:sz w:val="32"/>
          <w:szCs w:val="32"/>
        </w:rPr>
        <w:t>（三）着力激发链式效应</w:t>
      </w:r>
      <w:bookmarkEnd w:id="184"/>
      <w:bookmarkEnd w:id="185"/>
      <w:bookmarkEnd w:id="186"/>
    </w:p>
    <w:p w14:paraId="6C910A81">
      <w:pPr>
        <w:spacing w:line="600" w:lineRule="exact"/>
        <w:ind w:firstLine="640" w:firstLineChars="200"/>
        <w:rPr>
          <w:rFonts w:ascii="仿宋_GB2312" w:eastAsia="仿宋_GB2312"/>
          <w:sz w:val="32"/>
          <w:szCs w:val="32"/>
        </w:rPr>
      </w:pPr>
      <w:r>
        <w:rPr>
          <w:rFonts w:hint="eastAsia" w:ascii="仿宋_GB2312" w:eastAsia="仿宋_GB2312"/>
          <w:sz w:val="32"/>
          <w:szCs w:val="32"/>
        </w:rPr>
        <w:t>聚焦关键环节补齐短板，延长产业链条建立上中下游分工协作新模式，鼓励创新扶持小微企业成长，建设战略性新兴产业发展的生态体系。加快推动产业链与创新链、人才链、政策链、资金链深度融合发展，推进高端装备制造、新一代信息技术、节能环保、生物和制药等新兴产业向上下游延展、向终端产品迈进、向新增长领域集聚。通过引进央企湾企的配套技术和产品，推进轨道交通装备、智能电网规模化、集群化发展。加大节能环保新工艺、新技术的研发投入，延伸拉长钢铁、化工、制糖节能环保产业链，加快推动工业低碳绿色发展。充分利用资源优势，加快建立中药材种植基地，推动现代中药、生物制品产业规模扩大。鼓励小微企业与龙头企业开展协作配套，推进众创、众包、众扶、众筹发展，构建便利创业创新的体制机制。</w:t>
      </w:r>
    </w:p>
    <w:p w14:paraId="5E70E41C">
      <w:pPr>
        <w:pStyle w:val="3"/>
        <w:spacing w:line="600" w:lineRule="exact"/>
        <w:ind w:firstLine="640" w:firstLineChars="200"/>
        <w:jc w:val="left"/>
        <w:rPr>
          <w:rFonts w:hint="eastAsia"/>
          <w:b w:val="0"/>
          <w:bCs w:val="0"/>
          <w:sz w:val="32"/>
          <w:szCs w:val="32"/>
        </w:rPr>
      </w:pPr>
      <w:bookmarkStart w:id="187" w:name="_Toc1903480390"/>
      <w:r>
        <w:rPr>
          <w:rFonts w:hint="eastAsia"/>
          <w:b w:val="0"/>
          <w:bCs w:val="0"/>
          <w:sz w:val="32"/>
          <w:szCs w:val="32"/>
        </w:rPr>
        <w:t>七、质量品牌升级工程</w:t>
      </w:r>
      <w:bookmarkEnd w:id="187"/>
    </w:p>
    <w:p w14:paraId="16AAC603">
      <w:pPr>
        <w:spacing w:line="600" w:lineRule="exact"/>
        <w:ind w:firstLine="640" w:firstLineChars="200"/>
        <w:rPr>
          <w:rFonts w:ascii="仿宋_GB2312" w:eastAsia="仿宋_GB2312"/>
          <w:sz w:val="32"/>
          <w:szCs w:val="32"/>
        </w:rPr>
      </w:pPr>
      <w:r>
        <w:rPr>
          <w:rFonts w:ascii="仿宋_GB2312" w:eastAsia="仿宋_GB2312"/>
          <w:sz w:val="32"/>
          <w:szCs w:val="32"/>
        </w:rPr>
        <w:t>大力实施</w:t>
      </w:r>
      <w:r>
        <w:rPr>
          <w:rFonts w:hint="eastAsia" w:ascii="仿宋_GB2312" w:eastAsia="仿宋_GB2312"/>
          <w:sz w:val="32"/>
          <w:szCs w:val="32"/>
        </w:rPr>
        <w:t>质量</w:t>
      </w:r>
      <w:r>
        <w:rPr>
          <w:rFonts w:ascii="仿宋_GB2312" w:eastAsia="仿宋_GB2312"/>
          <w:sz w:val="32"/>
          <w:szCs w:val="32"/>
        </w:rPr>
        <w:t>品牌发展战略，推动</w:t>
      </w:r>
      <w:r>
        <w:rPr>
          <w:rFonts w:hint="eastAsia" w:ascii="仿宋_GB2312" w:eastAsia="仿宋_GB2312"/>
          <w:sz w:val="32"/>
          <w:szCs w:val="32"/>
        </w:rPr>
        <w:t>柳州</w:t>
      </w:r>
      <w:r>
        <w:rPr>
          <w:rFonts w:ascii="仿宋_GB2312" w:eastAsia="仿宋_GB2312"/>
          <w:sz w:val="32"/>
          <w:szCs w:val="32"/>
        </w:rPr>
        <w:t>制造向</w:t>
      </w:r>
      <w:r>
        <w:rPr>
          <w:rFonts w:hint="eastAsia" w:ascii="仿宋_GB2312" w:eastAsia="仿宋_GB2312"/>
          <w:sz w:val="32"/>
          <w:szCs w:val="32"/>
        </w:rPr>
        <w:t>柳州</w:t>
      </w:r>
      <w:r>
        <w:rPr>
          <w:rFonts w:ascii="仿宋_GB2312" w:eastAsia="仿宋_GB2312"/>
          <w:sz w:val="32"/>
          <w:szCs w:val="32"/>
        </w:rPr>
        <w:t>创造转变、</w:t>
      </w:r>
      <w:r>
        <w:rPr>
          <w:rFonts w:hint="eastAsia" w:ascii="仿宋_GB2312" w:eastAsia="仿宋_GB2312"/>
          <w:sz w:val="32"/>
          <w:szCs w:val="32"/>
        </w:rPr>
        <w:t>柳州</w:t>
      </w:r>
      <w:r>
        <w:rPr>
          <w:rFonts w:ascii="仿宋_GB2312" w:eastAsia="仿宋_GB2312"/>
          <w:sz w:val="32"/>
          <w:szCs w:val="32"/>
        </w:rPr>
        <w:t>品牌向中国品牌升级</w:t>
      </w:r>
      <w:r>
        <w:rPr>
          <w:rFonts w:hint="eastAsia" w:ascii="仿宋_GB2312" w:eastAsia="仿宋_GB2312"/>
          <w:sz w:val="32"/>
          <w:szCs w:val="32"/>
        </w:rPr>
        <w:t>，</w:t>
      </w:r>
      <w:r>
        <w:rPr>
          <w:rFonts w:ascii="仿宋_GB2312" w:eastAsia="仿宋_GB2312"/>
          <w:sz w:val="32"/>
          <w:szCs w:val="32"/>
        </w:rPr>
        <w:t>打造具有核心竞争力、品牌影响力的优秀企业，培育一批竞争力强、附加值高的知名品牌</w:t>
      </w:r>
      <w:r>
        <w:rPr>
          <w:rFonts w:hint="eastAsia" w:ascii="仿宋_GB2312" w:eastAsia="仿宋_GB2312"/>
          <w:sz w:val="32"/>
          <w:szCs w:val="32"/>
        </w:rPr>
        <w:t>。</w:t>
      </w:r>
    </w:p>
    <w:p w14:paraId="02DA347D">
      <w:pPr>
        <w:keepNext/>
        <w:keepLines/>
        <w:spacing w:line="600" w:lineRule="exact"/>
        <w:ind w:firstLine="643" w:firstLineChars="200"/>
        <w:outlineLvl w:val="1"/>
        <w:rPr>
          <w:rFonts w:hint="eastAsia" w:ascii="楷体_GB2312" w:hAnsi="楷体_GB2312" w:eastAsia="楷体_GB2312" w:cs="楷体_GB2312"/>
          <w:b/>
          <w:sz w:val="32"/>
          <w:szCs w:val="32"/>
        </w:rPr>
      </w:pPr>
      <w:bookmarkStart w:id="188" w:name="_Toc1064179905"/>
      <w:r>
        <w:rPr>
          <w:rFonts w:hint="eastAsia" w:ascii="楷体_GB2312" w:hAnsi="楷体_GB2312" w:eastAsia="楷体_GB2312" w:cs="楷体_GB2312"/>
          <w:b/>
          <w:sz w:val="32"/>
          <w:szCs w:val="32"/>
        </w:rPr>
        <w:t>（一）打造柳州高端精品</w:t>
      </w:r>
      <w:bookmarkEnd w:id="188"/>
    </w:p>
    <w:p w14:paraId="29E77743">
      <w:pPr>
        <w:spacing w:line="600" w:lineRule="exact"/>
        <w:ind w:firstLine="640" w:firstLineChars="200"/>
        <w:rPr>
          <w:rFonts w:ascii="仿宋_GB2312" w:eastAsia="仿宋_GB2312"/>
          <w:sz w:val="32"/>
          <w:szCs w:val="32"/>
        </w:rPr>
      </w:pPr>
      <w:r>
        <w:rPr>
          <w:rFonts w:hint="eastAsia" w:ascii="仿宋_GB2312" w:eastAsia="仿宋_GB2312"/>
          <w:sz w:val="32"/>
          <w:szCs w:val="32"/>
        </w:rPr>
        <w:t>鼓励企业狠抓产品创新升级，在新能源汽车、生物医药等行业开发、生产一批个性化、智能化、高端化产品；在智能装备、机器人、轨道交通、信息技术等行业，通过加强与国内行业龙头企业合作，引进、开发一批填补我市空白的高端产品。鼓励企业开展标杆创建、质量对标等活动，实施系统化质量管理，运用新一代信息技术，提高质量在线监测、在线控制和产品全生命周期质量追溯能力。鼓励制订严于国家和行业标准的企业标准，鼓励参与或主导国际标准、国家标准和行业标准的制修订。鼓励企业争创中国质量奖、自治区主席质量奖、城市质量奖。鼓励各主机厂设立质量奖激励优秀供应链企业。</w:t>
      </w:r>
    </w:p>
    <w:p w14:paraId="5F16B525">
      <w:pPr>
        <w:keepNext/>
        <w:keepLines/>
        <w:spacing w:line="600" w:lineRule="exact"/>
        <w:ind w:firstLine="643" w:firstLineChars="200"/>
        <w:outlineLvl w:val="1"/>
        <w:rPr>
          <w:rFonts w:hint="eastAsia" w:ascii="楷体_GB2312" w:hAnsi="楷体_GB2312" w:eastAsia="楷体_GB2312" w:cs="楷体_GB2312"/>
          <w:b/>
          <w:sz w:val="32"/>
          <w:szCs w:val="32"/>
        </w:rPr>
      </w:pPr>
      <w:bookmarkStart w:id="189" w:name="_Toc1680985786"/>
      <w:r>
        <w:rPr>
          <w:rFonts w:hint="eastAsia" w:ascii="楷体_GB2312" w:hAnsi="楷体_GB2312" w:eastAsia="楷体_GB2312" w:cs="楷体_GB2312"/>
          <w:b/>
          <w:sz w:val="32"/>
          <w:szCs w:val="32"/>
        </w:rPr>
        <w:t>（二）创建自主高端品牌</w:t>
      </w:r>
      <w:bookmarkEnd w:id="189"/>
    </w:p>
    <w:p w14:paraId="7727140C">
      <w:pPr>
        <w:spacing w:line="600" w:lineRule="exact"/>
        <w:ind w:firstLine="640" w:firstLineChars="200"/>
        <w:rPr>
          <w:rFonts w:ascii="仿宋_GB2312" w:eastAsia="仿宋_GB2312"/>
          <w:sz w:val="32"/>
          <w:szCs w:val="32"/>
        </w:rPr>
      </w:pPr>
      <w:r>
        <w:rPr>
          <w:rFonts w:hint="eastAsia" w:ascii="仿宋_GB2312" w:eastAsia="仿宋_GB2312"/>
          <w:sz w:val="32"/>
          <w:szCs w:val="32"/>
        </w:rPr>
        <w:t>在新能源汽车、轨道交通、装配式建筑、机器人、生物医药大健康等战略性新兴产业重点领域创建一批具有自主知识产权和核心竞争力的高端名牌产品。加强品牌创意设计、传播、保护、文化建设等方面能力，强化品牌商誉保护和产权运用。整合政府、中介服务机构、院校和研究机构等资源，开展商标注册、运用、管理和保护服务。提升企业境外商标发展能力，有针对性地开展商标品牌海外布局。获评为广西名牌产品的，按照国家和自治区的规定给予表彰奖励和政策支持。力争长期承办自治区级乃至国家级行业展会、展现柳州战略性新兴产业集群形象，在全国、世界上展示柳州产品和品牌。</w:t>
      </w:r>
    </w:p>
    <w:p w14:paraId="336E2ACC">
      <w:pPr>
        <w:keepNext/>
        <w:keepLines/>
        <w:spacing w:line="600" w:lineRule="exact"/>
        <w:ind w:firstLine="643" w:firstLineChars="200"/>
        <w:outlineLvl w:val="1"/>
        <w:rPr>
          <w:rFonts w:hint="eastAsia" w:ascii="楷体_GB2312" w:hAnsi="楷体_GB2312" w:eastAsia="楷体_GB2312" w:cs="楷体_GB2312"/>
          <w:b/>
          <w:sz w:val="32"/>
          <w:szCs w:val="32"/>
        </w:rPr>
      </w:pPr>
      <w:bookmarkStart w:id="190" w:name="_Toc1619578168"/>
      <w:r>
        <w:rPr>
          <w:rFonts w:hint="eastAsia" w:ascii="楷体_GB2312" w:hAnsi="楷体_GB2312" w:eastAsia="楷体_GB2312" w:cs="楷体_GB2312"/>
          <w:b/>
          <w:sz w:val="32"/>
          <w:szCs w:val="32"/>
        </w:rPr>
        <w:t>（三）加强技术标准建设</w:t>
      </w:r>
      <w:bookmarkEnd w:id="190"/>
    </w:p>
    <w:p w14:paraId="0661617D">
      <w:pPr>
        <w:spacing w:line="600" w:lineRule="exact"/>
        <w:ind w:firstLine="640" w:firstLineChars="200"/>
        <w:rPr>
          <w:rFonts w:ascii="仿宋_GB2312" w:eastAsia="仿宋_GB2312"/>
          <w:sz w:val="32"/>
          <w:szCs w:val="32"/>
        </w:rPr>
      </w:pPr>
      <w:r>
        <w:rPr>
          <w:rFonts w:hint="eastAsia" w:ascii="仿宋_GB2312" w:eastAsia="仿宋_GB2312"/>
          <w:sz w:val="32"/>
          <w:szCs w:val="32"/>
        </w:rPr>
        <w:t>全面推进产业标准化建设，引导企业参与标准制修订，推动企业主导或参与国际、国家、行业和地方标准制修订工作，增强企业标准化能力。对主导制修订国际标准、国家强制性标准、国家推荐性标准、行业标准的单位给予奖励。推进块状产业标准提升，推动技术创新成果标准化，加强标准化合作交流，提升企业和产业竞争力。鼓励企业积极参与新兴产业领域的专利、软件著作权、商标权等知识产权的创造与运用工作，在新能源汽车、高端装备等重点突破的新兴产业形成重大关键技术专利群，培育形成一批全国驰名商标和广西著名商标。</w:t>
      </w:r>
    </w:p>
    <w:p w14:paraId="4CB06704">
      <w:pPr>
        <w:pStyle w:val="3"/>
        <w:spacing w:line="600" w:lineRule="exact"/>
        <w:ind w:firstLine="640" w:firstLineChars="200"/>
        <w:jc w:val="left"/>
        <w:rPr>
          <w:b w:val="0"/>
          <w:bCs w:val="0"/>
          <w:sz w:val="32"/>
          <w:szCs w:val="32"/>
        </w:rPr>
      </w:pPr>
      <w:bookmarkStart w:id="191" w:name="_Toc78986830"/>
      <w:bookmarkStart w:id="192" w:name="_Toc1478625684"/>
      <w:bookmarkStart w:id="193" w:name="_Toc78897157"/>
      <w:r>
        <w:rPr>
          <w:rFonts w:hint="eastAsia"/>
          <w:b w:val="0"/>
          <w:bCs w:val="0"/>
          <w:sz w:val="32"/>
          <w:szCs w:val="32"/>
        </w:rPr>
        <w:t>八、对外开放合作工程</w:t>
      </w:r>
      <w:bookmarkEnd w:id="191"/>
      <w:bookmarkEnd w:id="192"/>
      <w:bookmarkEnd w:id="193"/>
    </w:p>
    <w:p w14:paraId="60EF9F38">
      <w:pPr>
        <w:spacing w:line="60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实施更加积极主动、互利共赢的对外开放战略，承接国内产业有序转移，聚焦大湾区延伸产业链，抓住“一带一路”建设契机，构建战略性新兴产业国际合作新机制，拓展开放发展新路径，带动产业跨越式发展。</w:t>
      </w:r>
    </w:p>
    <w:p w14:paraId="1C22D898">
      <w:pPr>
        <w:keepNext/>
        <w:keepLines/>
        <w:spacing w:line="600" w:lineRule="exact"/>
        <w:ind w:firstLine="643" w:firstLineChars="200"/>
        <w:outlineLvl w:val="1"/>
        <w:rPr>
          <w:rFonts w:hint="eastAsia" w:ascii="楷体_GB2312" w:hAnsi="楷体_GB2312" w:eastAsia="楷体_GB2312" w:cs="楷体_GB2312"/>
          <w:b/>
          <w:sz w:val="32"/>
          <w:szCs w:val="32"/>
        </w:rPr>
      </w:pPr>
      <w:bookmarkStart w:id="194" w:name="_Toc78986831"/>
      <w:bookmarkStart w:id="195" w:name="_Toc78897158"/>
      <w:bookmarkStart w:id="196" w:name="_Toc967860656"/>
      <w:r>
        <w:rPr>
          <w:rFonts w:hint="eastAsia" w:ascii="楷体_GB2312" w:hAnsi="楷体_GB2312" w:eastAsia="楷体_GB2312" w:cs="楷体_GB2312"/>
          <w:b/>
          <w:sz w:val="32"/>
          <w:szCs w:val="32"/>
        </w:rPr>
        <w:t>（一）深化国际产能合作</w:t>
      </w:r>
      <w:bookmarkEnd w:id="194"/>
      <w:bookmarkEnd w:id="195"/>
      <w:bookmarkEnd w:id="196"/>
    </w:p>
    <w:p w14:paraId="54CA67FB">
      <w:pPr>
        <w:spacing w:line="60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实施新兴产业国际合作计划。推动新兴产业国际产能合作，支持柳州新能源汽车、智能装备、生物制药等领域新兴产业企业与“一带一路”沿线国家和地区加强重大项目合作，通过基础设施建设、工程承包、服务外包和劳务合作推动战略性新兴产业的产能输出和产品输出。推动龙头企业加强海外投资，建立境外产业基地、建设海外原料供应基地、加工生产基地、销售基地和维修、服务网点。鼓励优势行业企业采取异地投资、企业并购等方式到境外投资，加快培育具有自主知识产权和国际知名品牌的跨国经营企业。</w:t>
      </w:r>
    </w:p>
    <w:p w14:paraId="3A574C52">
      <w:pPr>
        <w:keepNext/>
        <w:keepLines/>
        <w:spacing w:line="600" w:lineRule="exact"/>
        <w:ind w:firstLine="643" w:firstLineChars="200"/>
        <w:outlineLvl w:val="1"/>
        <w:rPr>
          <w:rFonts w:hint="eastAsia" w:ascii="楷体_GB2312" w:hAnsi="楷体_GB2312" w:eastAsia="楷体_GB2312" w:cs="楷体_GB2312"/>
          <w:b/>
          <w:sz w:val="32"/>
          <w:szCs w:val="32"/>
        </w:rPr>
      </w:pPr>
      <w:bookmarkStart w:id="197" w:name="_Toc78897159"/>
      <w:bookmarkStart w:id="198" w:name="_Toc78986832"/>
      <w:bookmarkStart w:id="199" w:name="_Toc1482631485"/>
      <w:r>
        <w:rPr>
          <w:rFonts w:hint="eastAsia" w:ascii="楷体_GB2312" w:hAnsi="楷体_GB2312" w:eastAsia="楷体_GB2312" w:cs="楷体_GB2312"/>
          <w:b/>
          <w:sz w:val="32"/>
          <w:szCs w:val="32"/>
        </w:rPr>
        <w:t>（二）精准承接产业转移</w:t>
      </w:r>
      <w:bookmarkEnd w:id="197"/>
      <w:bookmarkEnd w:id="198"/>
      <w:bookmarkEnd w:id="199"/>
    </w:p>
    <w:p w14:paraId="4A851EAE">
      <w:pPr>
        <w:spacing w:line="60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z w:val="32"/>
          <w:szCs w:val="32"/>
        </w:rPr>
        <w:t>把握</w:t>
      </w:r>
      <w:r>
        <w:rPr>
          <w:rFonts w:hint="eastAsia" w:ascii="仿宋_GB2312" w:hAnsi="Times New Roman" w:eastAsia="仿宋_GB2312"/>
          <w:sz w:val="32"/>
          <w:szCs w:val="32"/>
          <w:lang w:val="zh-CN"/>
        </w:rPr>
        <w:t>国内产业有序转移</w:t>
      </w:r>
      <w:r>
        <w:rPr>
          <w:rFonts w:hint="eastAsia" w:ascii="仿宋_GB2312" w:hAnsi="Times New Roman" w:eastAsia="仿宋_GB2312"/>
          <w:sz w:val="32"/>
          <w:szCs w:val="32"/>
        </w:rPr>
        <w:t>的新契机，</w:t>
      </w:r>
      <w:r>
        <w:rPr>
          <w:rFonts w:hint="eastAsia" w:ascii="仿宋_GB2312" w:eastAsia="仿宋_GB2312"/>
          <w:sz w:val="32"/>
          <w:szCs w:val="32"/>
        </w:rPr>
        <w:t>积极参与珠江-西江经济带国家战略，主动融入粤桂黔滇协同发展，</w:t>
      </w:r>
      <w:r>
        <w:rPr>
          <w:rFonts w:hint="eastAsia" w:ascii="仿宋_GB2312" w:hAnsi="Times New Roman" w:eastAsia="仿宋_GB2312"/>
          <w:snapToGrid w:val="0"/>
          <w:kern w:val="0"/>
          <w:sz w:val="32"/>
          <w:szCs w:val="32"/>
        </w:rPr>
        <w:t>促进在电子信息、装备制造、新能源汽车、智能电网等行业协作配套，加强跨区域产业合作，实现优势互补、合作发展。加强与珠江、西江流域上中下游省（市）产业合作，以产业承接为重点，聚焦大数据、大健康、大物流、新制造、新材料、新能源等“三大三新”产业，深度融入粤港澳大湾区世界级产业集群建设，集中梳理形成一批符合产业规划布局的重点项目，打造一批龙头引领、链条完善、集约发展的产业集群，重点推动一批新兴产业项目联合发展。</w:t>
      </w:r>
    </w:p>
    <w:p w14:paraId="20953B42">
      <w:pPr>
        <w:keepNext/>
        <w:keepLines/>
        <w:spacing w:line="600" w:lineRule="exact"/>
        <w:ind w:firstLine="643" w:firstLineChars="200"/>
        <w:outlineLvl w:val="1"/>
        <w:rPr>
          <w:rFonts w:hint="eastAsia" w:ascii="楷体_GB2312" w:hAnsi="楷体_GB2312" w:eastAsia="楷体_GB2312" w:cs="楷体_GB2312"/>
          <w:b/>
          <w:sz w:val="32"/>
          <w:szCs w:val="32"/>
        </w:rPr>
      </w:pPr>
      <w:bookmarkStart w:id="200" w:name="_Toc78986833"/>
      <w:bookmarkStart w:id="201" w:name="_Toc78897160"/>
      <w:bookmarkStart w:id="202" w:name="_Toc581493322"/>
      <w:r>
        <w:rPr>
          <w:rFonts w:hint="eastAsia" w:ascii="楷体_GB2312" w:hAnsi="楷体_GB2312" w:eastAsia="楷体_GB2312" w:cs="楷体_GB2312"/>
          <w:b/>
          <w:sz w:val="32"/>
          <w:szCs w:val="32"/>
        </w:rPr>
        <w:t>（三）加强产业技术合作</w:t>
      </w:r>
      <w:bookmarkEnd w:id="200"/>
      <w:bookmarkEnd w:id="201"/>
      <w:bookmarkEnd w:id="202"/>
    </w:p>
    <w:p w14:paraId="5FB61E78">
      <w:pPr>
        <w:spacing w:line="600" w:lineRule="exact"/>
        <w:ind w:firstLine="640" w:firstLineChars="200"/>
        <w:rPr>
          <w:rFonts w:hint="eastAsia"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鼓励战略性新兴企业加强与国内互联网、新能源汽车、生物技术、智能制造领域等头部企业创建技术联盟、跨界创新，加大与国内有实力的科研院所、高校产学研合作力度。依托中国-东盟博览会、中国—东盟（柳州）汽车产业合作发展论坛、中国—东盟工业设计与创新论坛等载体和平台，重点推动新能源汽车和装备制造行业企业利用优势产品和核心技术与沿线国家开展产业投资和技术合作。鼓励境外投资者来柳州设立研发机构，并引导外资研发机构参与柳州科技计划项目。支持本土企业引进先进技术和设备，鼓励企业开展参股并购、联合研发、专利交叉许可等方面的国际合作，支持有条件的骨干高新技术企业加快布局建设一批海外研发机构，充分利用全球创新资源。</w:t>
      </w:r>
      <w:bookmarkEnd w:id="153"/>
      <w:bookmarkStart w:id="203" w:name="_Toc74144645"/>
      <w:bookmarkEnd w:id="203"/>
      <w:bookmarkStart w:id="204" w:name="_Toc78986834"/>
      <w:bookmarkStart w:id="205" w:name="_Toc2139040357"/>
      <w:bookmarkStart w:id="206" w:name="_Toc78897161"/>
      <w:bookmarkStart w:id="207" w:name="_Toc507683776"/>
    </w:p>
    <w:p w14:paraId="68A275A2">
      <w:pPr>
        <w:pStyle w:val="3"/>
        <w:spacing w:line="600" w:lineRule="exact"/>
        <w:rPr>
          <w:rFonts w:hint="eastAsia" w:ascii="微软雅黑" w:hAnsi="微软雅黑" w:eastAsia="微软雅黑"/>
          <w:b w:val="0"/>
          <w:bCs w:val="0"/>
          <w:szCs w:val="36"/>
        </w:rPr>
      </w:pPr>
    </w:p>
    <w:p w14:paraId="1DE75384">
      <w:pPr>
        <w:rPr>
          <w:rFonts w:hint="eastAsia" w:ascii="微软雅黑" w:hAnsi="微软雅黑" w:eastAsia="微软雅黑"/>
          <w:sz w:val="32"/>
          <w:szCs w:val="36"/>
        </w:rPr>
      </w:pPr>
    </w:p>
    <w:p w14:paraId="3102E948">
      <w:pPr>
        <w:pStyle w:val="3"/>
        <w:spacing w:line="600" w:lineRule="exact"/>
        <w:rPr>
          <w:rFonts w:hint="eastAsia" w:ascii="微软雅黑" w:hAnsi="微软雅黑" w:eastAsia="微软雅黑"/>
          <w:b w:val="0"/>
          <w:bCs w:val="0"/>
          <w:szCs w:val="36"/>
        </w:rPr>
      </w:pPr>
    </w:p>
    <w:p w14:paraId="07E00C6F">
      <w:pPr>
        <w:rPr>
          <w:rFonts w:hint="eastAsia"/>
        </w:rPr>
      </w:pPr>
    </w:p>
    <w:p w14:paraId="4174AD8F">
      <w:pPr>
        <w:pStyle w:val="3"/>
        <w:spacing w:line="600" w:lineRule="exact"/>
        <w:rPr>
          <w:rFonts w:hint="eastAsia" w:ascii="微软雅黑" w:hAnsi="微软雅黑" w:eastAsia="微软雅黑"/>
          <w:b w:val="0"/>
          <w:bCs w:val="0"/>
          <w:szCs w:val="36"/>
        </w:rPr>
      </w:pPr>
    </w:p>
    <w:p w14:paraId="0387CA95">
      <w:pPr>
        <w:rPr>
          <w:rFonts w:hint="eastAsia" w:ascii="微软雅黑" w:hAnsi="微软雅黑" w:eastAsia="微软雅黑"/>
          <w:szCs w:val="36"/>
        </w:rPr>
      </w:pPr>
    </w:p>
    <w:p w14:paraId="26DBE4E2">
      <w:pPr>
        <w:pStyle w:val="2"/>
        <w:rPr>
          <w:rFonts w:hint="eastAsia" w:ascii="微软雅黑" w:hAnsi="微软雅黑" w:eastAsia="微软雅黑"/>
          <w:szCs w:val="36"/>
        </w:rPr>
      </w:pPr>
    </w:p>
    <w:p w14:paraId="7C768C4B">
      <w:pPr>
        <w:rPr>
          <w:rFonts w:hint="eastAsia" w:ascii="微软雅黑" w:hAnsi="微软雅黑" w:eastAsia="微软雅黑"/>
          <w:szCs w:val="36"/>
        </w:rPr>
      </w:pPr>
    </w:p>
    <w:p w14:paraId="6A21F5B5">
      <w:pPr>
        <w:pStyle w:val="2"/>
        <w:rPr>
          <w:rFonts w:hint="eastAsia" w:ascii="微软雅黑" w:hAnsi="微软雅黑" w:eastAsia="微软雅黑"/>
          <w:szCs w:val="36"/>
        </w:rPr>
      </w:pPr>
    </w:p>
    <w:p w14:paraId="6724EB1F">
      <w:pPr>
        <w:rPr>
          <w:rFonts w:hint="eastAsia" w:ascii="微软雅黑" w:hAnsi="微软雅黑" w:eastAsia="微软雅黑"/>
          <w:szCs w:val="36"/>
        </w:rPr>
      </w:pPr>
    </w:p>
    <w:p w14:paraId="221984EF">
      <w:pPr>
        <w:pStyle w:val="2"/>
        <w:rPr>
          <w:rFonts w:hint="eastAsia" w:ascii="微软雅黑" w:hAnsi="微软雅黑" w:eastAsia="微软雅黑"/>
          <w:szCs w:val="36"/>
        </w:rPr>
      </w:pPr>
    </w:p>
    <w:p w14:paraId="7B07FFAC">
      <w:pPr>
        <w:rPr>
          <w:rFonts w:hint="eastAsia"/>
        </w:rPr>
      </w:pPr>
    </w:p>
    <w:p w14:paraId="4A9D03E3">
      <w:pPr>
        <w:pStyle w:val="3"/>
        <w:spacing w:line="600" w:lineRule="exact"/>
        <w:rPr>
          <w:rFonts w:ascii="微软雅黑" w:hAnsi="微软雅黑" w:eastAsia="微软雅黑"/>
          <w:b w:val="0"/>
          <w:bCs w:val="0"/>
          <w:snapToGrid w:val="0"/>
          <w:kern w:val="0"/>
          <w:szCs w:val="36"/>
        </w:rPr>
      </w:pPr>
      <w:r>
        <w:rPr>
          <w:rFonts w:hint="eastAsia" w:ascii="微软雅黑" w:hAnsi="微软雅黑" w:eastAsia="微软雅黑"/>
          <w:b w:val="0"/>
          <w:bCs w:val="0"/>
          <w:szCs w:val="36"/>
        </w:rPr>
        <w:t>第六章 保障措施</w:t>
      </w:r>
      <w:bookmarkEnd w:id="204"/>
      <w:bookmarkEnd w:id="205"/>
      <w:bookmarkEnd w:id="206"/>
    </w:p>
    <w:p w14:paraId="6EE983FC">
      <w:pPr>
        <w:spacing w:line="60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积极运用政策性金融工具和市场化手段，发挥财政资金引导作用，创新投融资方式，多渠道增加新兴产业发展投入，完善土地供给，培育行业人才，优化营商环境，营造有利于战略性新兴产业发展的氛围。</w:t>
      </w:r>
      <w:bookmarkStart w:id="208" w:name="_Toc23425"/>
      <w:bookmarkStart w:id="209" w:name="_Toc507683771"/>
      <w:bookmarkStart w:id="210" w:name="_Hlk74061206"/>
    </w:p>
    <w:p w14:paraId="33860E14">
      <w:pPr>
        <w:pStyle w:val="3"/>
        <w:spacing w:line="600" w:lineRule="exact"/>
        <w:ind w:firstLine="640" w:firstLineChars="200"/>
        <w:jc w:val="left"/>
        <w:rPr>
          <w:rFonts w:hAnsi="Times New Roman"/>
          <w:b w:val="0"/>
          <w:bCs w:val="0"/>
          <w:snapToGrid w:val="0"/>
          <w:kern w:val="0"/>
          <w:sz w:val="32"/>
          <w:szCs w:val="32"/>
        </w:rPr>
      </w:pPr>
      <w:bookmarkStart w:id="211" w:name="_Toc162530488"/>
      <w:r>
        <w:rPr>
          <w:rFonts w:hint="eastAsia"/>
          <w:b w:val="0"/>
          <w:bCs w:val="0"/>
          <w:sz w:val="32"/>
          <w:szCs w:val="32"/>
        </w:rPr>
        <w:t>一、强化财税扶持</w:t>
      </w:r>
      <w:bookmarkEnd w:id="208"/>
      <w:bookmarkEnd w:id="209"/>
      <w:bookmarkEnd w:id="211"/>
    </w:p>
    <w:p w14:paraId="61D4D1C7">
      <w:pPr>
        <w:spacing w:line="60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发挥财政资金引导作用，加强财政资金对战略性新兴产业的支持，重点投向汽车芯片、智能制造、生物制药、高端装备等关键领域。根据重点发展产业的特点和发展阶段，研究不同的配套扶持政策，优化财政资金引导投入方式。进一步优化研发准备金、科技创新券等政策设计，推行更加普惠的产业扶持政策，强化需求侧政策对新兴产业发展的引导和推动作用。积极争取国家加大在研发费用加计扣除税收优惠等方面的支持力度，引导企业加大研发投入。全面落实国家税收优惠政策，切实减轻企业负担。</w:t>
      </w:r>
    </w:p>
    <w:p w14:paraId="76D97A90">
      <w:pPr>
        <w:pStyle w:val="3"/>
        <w:spacing w:line="600" w:lineRule="exact"/>
        <w:ind w:firstLine="640" w:firstLineChars="200"/>
        <w:jc w:val="left"/>
        <w:rPr>
          <w:rFonts w:hAnsi="Times New Roman"/>
          <w:b w:val="0"/>
          <w:bCs w:val="0"/>
          <w:snapToGrid w:val="0"/>
          <w:kern w:val="0"/>
          <w:sz w:val="32"/>
          <w:szCs w:val="32"/>
        </w:rPr>
      </w:pPr>
      <w:bookmarkStart w:id="212" w:name="_Toc52537080"/>
      <w:r>
        <w:rPr>
          <w:rFonts w:hint="eastAsia"/>
          <w:b w:val="0"/>
          <w:bCs w:val="0"/>
          <w:sz w:val="32"/>
          <w:szCs w:val="32"/>
        </w:rPr>
        <w:t>二、创新金融支持</w:t>
      </w:r>
      <w:bookmarkEnd w:id="212"/>
    </w:p>
    <w:p w14:paraId="116C26A0">
      <w:pPr>
        <w:spacing w:line="60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统筹柳州市政府投资引导基金、两创新创业引导基金优先扶持战略性新兴产业发展。拓宽新兴产业直接融资渠道。积极发展创业投资，培育多元创业投资主体，多渠道拓宽创业投资资金。充分发挥创业板对战略性新兴产业企业融资的重要平台作用。支持符合条件的企业发行战略性新兴产业专项债券、双创孵化债券等创新品种融资。加强金融产品和服务创新。鼓励符合条件的银行业金融机构在依法合规、风险可控的前提下，探索开展投贷联动试点，与创业投资、股权投资机构实现投贷联动。优先落实差别化工业信贷政策，优先安排贷款贴息，加速产业创新升级。鼓励金融机构开发针对新兴产业企业的集合债券、集合票据等信贷产品。开展专利执行保险、侵犯专利权责任保险，探索知识产权综合责任保险、知识产权海外侵权责任保险、发明专利授权保险和专利代理人执业保险等专利保险新险种。</w:t>
      </w:r>
      <w:bookmarkEnd w:id="210"/>
    </w:p>
    <w:p w14:paraId="0E815750">
      <w:pPr>
        <w:pStyle w:val="3"/>
        <w:spacing w:line="600" w:lineRule="exact"/>
        <w:ind w:firstLine="640" w:firstLineChars="200"/>
        <w:jc w:val="left"/>
        <w:rPr>
          <w:b w:val="0"/>
          <w:bCs w:val="0"/>
          <w:sz w:val="32"/>
          <w:szCs w:val="32"/>
        </w:rPr>
      </w:pPr>
      <w:bookmarkStart w:id="213" w:name="_Toc681550889"/>
      <w:r>
        <w:rPr>
          <w:rFonts w:hint="eastAsia"/>
          <w:b w:val="0"/>
          <w:bCs w:val="0"/>
          <w:sz w:val="32"/>
          <w:szCs w:val="32"/>
        </w:rPr>
        <w:t>三、完善土地供给</w:t>
      </w:r>
      <w:bookmarkEnd w:id="213"/>
    </w:p>
    <w:p w14:paraId="3872A1F1">
      <w:pPr>
        <w:spacing w:line="60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创新战略性新兴产业用地供给模式，对重大战略性新兴产业项目建设，优先保障用地指标、优先审批和优先供地，年度新增建设用地指标适度向战略性新兴产业集聚区倾斜。鼓励有条件的产业园区因地制宜出台支持政策，积极盘活闲置的工业厂房、企业库房和物流设施等资源，完善工业低效用地退出机制，积极盘活存量建设用地，推动战略性新兴产业向现有园区布局，促进产城融合。鼓励</w:t>
      </w:r>
      <w:r>
        <w:fldChar w:fldCharType="begin"/>
      </w:r>
      <w:r>
        <w:instrText xml:space="preserve">HYPERLINK "http://www.ocn.com.cn/reports/1401zhongxiaoqiye.shtml" \t "_blank"</w:instrText>
      </w:r>
      <w:r>
        <w:fldChar w:fldCharType="separate"/>
      </w:r>
      <w:r>
        <w:rPr>
          <w:rFonts w:hint="eastAsia" w:ascii="仿宋_GB2312" w:hAnsi="Times New Roman" w:eastAsia="仿宋_GB2312"/>
          <w:snapToGrid w:val="0"/>
          <w:kern w:val="0"/>
          <w:sz w:val="32"/>
          <w:szCs w:val="32"/>
        </w:rPr>
        <w:t>中小企业</w:t>
      </w:r>
      <w:r>
        <w:fldChar w:fldCharType="end"/>
      </w:r>
      <w:r>
        <w:rPr>
          <w:rFonts w:hint="eastAsia" w:ascii="仿宋_GB2312" w:hAnsi="Times New Roman" w:eastAsia="仿宋_GB2312"/>
          <w:snapToGrid w:val="0"/>
          <w:kern w:val="0"/>
          <w:sz w:val="32"/>
          <w:szCs w:val="32"/>
        </w:rPr>
        <w:t>以租赁等方式利用土地，积极推行先租后让、租让结合供应方式。鼓励在新一代信息技术、</w:t>
      </w:r>
      <w:r>
        <w:fldChar w:fldCharType="begin"/>
      </w:r>
      <w:r>
        <w:instrText xml:space="preserve">HYPERLINK "http://www.ocn.com.cn/reports/1849zhinengzhuangbei.shtml" \t "_blank"</w:instrText>
      </w:r>
      <w:r>
        <w:fldChar w:fldCharType="separate"/>
      </w:r>
      <w:r>
        <w:rPr>
          <w:rFonts w:hint="eastAsia" w:ascii="仿宋_GB2312" w:hAnsi="Times New Roman" w:eastAsia="仿宋_GB2312"/>
          <w:snapToGrid w:val="0"/>
          <w:kern w:val="0"/>
          <w:sz w:val="32"/>
          <w:szCs w:val="32"/>
        </w:rPr>
        <w:t>智能装备</w:t>
      </w:r>
      <w:r>
        <w:fldChar w:fldCharType="end"/>
      </w:r>
      <w:r>
        <w:rPr>
          <w:rFonts w:hint="eastAsia" w:ascii="仿宋_GB2312" w:hAnsi="Times New Roman" w:eastAsia="仿宋_GB2312"/>
          <w:snapToGrid w:val="0"/>
          <w:kern w:val="0"/>
          <w:sz w:val="32"/>
          <w:szCs w:val="32"/>
        </w:rPr>
        <w:t>、生物制药、工业设计、科技服务等智力密集型战略性新兴产业领域，实行精细化土地定向开发，发展用地量小、产出高的楼宇经济。</w:t>
      </w:r>
    </w:p>
    <w:p w14:paraId="658A5B03">
      <w:pPr>
        <w:pStyle w:val="3"/>
        <w:spacing w:line="600" w:lineRule="exact"/>
        <w:ind w:firstLine="640" w:firstLineChars="200"/>
        <w:jc w:val="left"/>
        <w:rPr>
          <w:rFonts w:hAnsi="Times New Roman"/>
          <w:b w:val="0"/>
          <w:bCs w:val="0"/>
          <w:snapToGrid w:val="0"/>
          <w:kern w:val="0"/>
          <w:sz w:val="32"/>
          <w:szCs w:val="32"/>
        </w:rPr>
      </w:pPr>
      <w:bookmarkStart w:id="214" w:name="_Toc1882986545"/>
      <w:r>
        <w:rPr>
          <w:rFonts w:hint="eastAsia"/>
          <w:b w:val="0"/>
          <w:bCs w:val="0"/>
          <w:sz w:val="32"/>
          <w:szCs w:val="32"/>
        </w:rPr>
        <w:t>四、培养行业人才</w:t>
      </w:r>
      <w:bookmarkEnd w:id="214"/>
    </w:p>
    <w:p w14:paraId="4112C585">
      <w:pPr>
        <w:spacing w:line="60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围绕战略性新兴产业体系以及未来产业的发展需要，加大海外创新科研团队和高层次领军人才的引进力度，“靶向”弥补产业技术短板。鼓励柔性使用海外人才，支持柳州企业在国（境）外设立研发中心、分支机构、孵化载体，就地吸引和使用人才。深入实施“柳州高端引智计划”、产业创新人才“招才引智”工程，健全和完善人才引进、培养、使用、评价、激励等各项政策措施，大力引进一批国内高层次人才。培养一批具有行业或区域影响力的企业家，共同推进战略性新兴产业的发展。实施专业技术人才知识更新工程和先进制造卓越工程师培养计划，依托广西科技大学，建设一批工程创新训练中心，打造高素质专业技术人才队伍。推进实施“工匠工程”，开展现代学徒制和企业新型学徒制推广，着力培养技术技能型人才，打造“柳州工匠”。借助柳州创建“广西工业互联网示范城市”契机，大力培养工业互联网应用专业人才，建设数字化、智能化现场应用队伍。</w:t>
      </w:r>
    </w:p>
    <w:p w14:paraId="0D609D1D">
      <w:pPr>
        <w:pStyle w:val="3"/>
        <w:spacing w:line="600" w:lineRule="exact"/>
        <w:ind w:firstLine="640" w:firstLineChars="200"/>
        <w:jc w:val="left"/>
        <w:rPr>
          <w:rFonts w:hAnsi="Times New Roman"/>
          <w:b w:val="0"/>
          <w:bCs w:val="0"/>
          <w:snapToGrid w:val="0"/>
          <w:color w:val="000000"/>
          <w:kern w:val="0"/>
          <w:sz w:val="32"/>
          <w:szCs w:val="32"/>
        </w:rPr>
      </w:pPr>
      <w:bookmarkStart w:id="215" w:name="_Toc224824503"/>
      <w:r>
        <w:rPr>
          <w:rFonts w:hint="eastAsia"/>
          <w:b w:val="0"/>
          <w:bCs w:val="0"/>
          <w:sz w:val="32"/>
          <w:szCs w:val="32"/>
        </w:rPr>
        <w:t>五、优化营商环境</w:t>
      </w:r>
      <w:bookmarkEnd w:id="215"/>
    </w:p>
    <w:p w14:paraId="5E8FE522">
      <w:pPr>
        <w:spacing w:line="60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加快转变政府职能。聚焦企业开办、工程建设项目报建、获得电力、不动产登记、纳税服务、跨境贸易、办理破产、获得信贷、保护中小投资者、执行合同、劳动力市场监管、政府采购、政务服务、知识产权保护、企业注销、行政审批制度改革等营商环境重点领域，围绕市场主体关切核心问题，借鉴国内先进经验做法，推出一批高含金量的改革举措。持续深入开展“市长企业接待日”等活动，建立服务企业长效机制，积极帮助企业缓解生产经营负担重、流动资金紧张、融资成本高、用电成本高等方面的问题和困难，进一步激发企业活力。加强对重点行业、重点企业生产经营、存在问题及走势进行动态监控，建立经济运行分析机制，确保工业平稳运行。推行“互联网+”经济政策创新，破除传统管理理念方式制约，逐步完善有利于新产业新业态新模式发展的制度规则和管理机制。</w:t>
      </w:r>
    </w:p>
    <w:p w14:paraId="18E89758">
      <w:pPr>
        <w:spacing w:line="600" w:lineRule="exact"/>
        <w:ind w:firstLine="420"/>
      </w:pPr>
    </w:p>
    <w:p w14:paraId="4089DD46">
      <w:pPr>
        <w:ind w:firstLine="420"/>
      </w:pPr>
    </w:p>
    <w:p w14:paraId="0AB7A701">
      <w:pPr>
        <w:ind w:firstLine="420"/>
      </w:pPr>
    </w:p>
    <w:p w14:paraId="76F07D41">
      <w:pPr>
        <w:ind w:firstLine="420"/>
      </w:pPr>
    </w:p>
    <w:p w14:paraId="0E255423">
      <w:pPr>
        <w:ind w:firstLine="420"/>
      </w:pPr>
    </w:p>
    <w:p w14:paraId="4E71F7BA">
      <w:pPr>
        <w:ind w:firstLine="420"/>
      </w:pPr>
    </w:p>
    <w:p w14:paraId="7AC561C9">
      <w:pPr>
        <w:pStyle w:val="2"/>
      </w:pPr>
    </w:p>
    <w:p w14:paraId="45C12A2C"/>
    <w:p w14:paraId="24063A86">
      <w:pPr>
        <w:pStyle w:val="2"/>
      </w:pPr>
    </w:p>
    <w:p w14:paraId="2F847ED1"/>
    <w:p w14:paraId="20898C14">
      <w:pPr>
        <w:pStyle w:val="2"/>
      </w:pPr>
    </w:p>
    <w:p w14:paraId="3F96CE22"/>
    <w:p w14:paraId="3F9EB1AD">
      <w:pPr>
        <w:pStyle w:val="2"/>
      </w:pPr>
    </w:p>
    <w:p w14:paraId="4BED32CE"/>
    <w:p w14:paraId="21F9392E">
      <w:pPr>
        <w:pStyle w:val="2"/>
      </w:pPr>
    </w:p>
    <w:p w14:paraId="631A8461"/>
    <w:p w14:paraId="47B51F9F">
      <w:pPr>
        <w:pStyle w:val="2"/>
      </w:pPr>
    </w:p>
    <w:p w14:paraId="3D826EDA"/>
    <w:p w14:paraId="1B83D78F">
      <w:pPr>
        <w:pStyle w:val="2"/>
      </w:pPr>
    </w:p>
    <w:p w14:paraId="2DBCA884"/>
    <w:p w14:paraId="6833FAAC">
      <w:pPr>
        <w:pStyle w:val="2"/>
      </w:pPr>
    </w:p>
    <w:p w14:paraId="7A8BC9FD"/>
    <w:p w14:paraId="004388F6">
      <w:pPr>
        <w:pStyle w:val="2"/>
      </w:pPr>
    </w:p>
    <w:p w14:paraId="4CD7C3D2"/>
    <w:p w14:paraId="3A1B31DD">
      <w:pPr>
        <w:pStyle w:val="2"/>
      </w:pPr>
    </w:p>
    <w:p w14:paraId="31D8FC3A"/>
    <w:p w14:paraId="3C1515A9">
      <w:pPr>
        <w:ind w:firstLine="420"/>
      </w:pPr>
    </w:p>
    <w:p w14:paraId="226B8728">
      <w:pPr>
        <w:ind w:firstLine="420"/>
      </w:pPr>
    </w:p>
    <w:p w14:paraId="0697D2A6">
      <w:pPr>
        <w:ind w:firstLine="420"/>
      </w:pPr>
    </w:p>
    <w:p w14:paraId="5BEBA1A4">
      <w:pPr>
        <w:pStyle w:val="3"/>
        <w:rPr>
          <w:rFonts w:ascii="微软雅黑" w:hAnsi="微软雅黑" w:eastAsia="微软雅黑"/>
          <w:b w:val="0"/>
          <w:bCs w:val="0"/>
        </w:rPr>
      </w:pPr>
      <w:bookmarkStart w:id="216" w:name="_Toc78897162"/>
      <w:bookmarkStart w:id="217" w:name="_Toc78986835"/>
      <w:bookmarkStart w:id="218" w:name="_Toc242767687"/>
      <w:r>
        <w:rPr>
          <w:rFonts w:hint="eastAsia" w:ascii="微软雅黑" w:hAnsi="微软雅黑" w:eastAsia="微软雅黑"/>
          <w:b w:val="0"/>
          <w:bCs w:val="0"/>
        </w:rPr>
        <w:t>第七章 组织实施</w:t>
      </w:r>
      <w:bookmarkEnd w:id="207"/>
      <w:bookmarkEnd w:id="216"/>
      <w:bookmarkEnd w:id="217"/>
      <w:bookmarkEnd w:id="218"/>
    </w:p>
    <w:p w14:paraId="5793D16C">
      <w:pPr>
        <w:spacing w:line="60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通过加强规划引导、加速项目推进、完善工作机制，更好地保障战略性新兴产业发展规划的有效实施。</w:t>
      </w:r>
      <w:bookmarkStart w:id="219" w:name="_Toc507683778"/>
      <w:bookmarkStart w:id="220" w:name="_Toc507683777"/>
    </w:p>
    <w:p w14:paraId="62F60838">
      <w:pPr>
        <w:pStyle w:val="3"/>
        <w:spacing w:line="600" w:lineRule="exact"/>
        <w:ind w:firstLine="640" w:firstLineChars="200"/>
        <w:jc w:val="left"/>
        <w:rPr>
          <w:rFonts w:cs="宋体"/>
          <w:b w:val="0"/>
          <w:bCs w:val="0"/>
          <w:color w:val="000000"/>
          <w:kern w:val="0"/>
          <w:sz w:val="32"/>
          <w:szCs w:val="32"/>
        </w:rPr>
      </w:pPr>
      <w:bookmarkStart w:id="221" w:name="_Toc417795778"/>
      <w:r>
        <w:rPr>
          <w:rFonts w:hint="eastAsia"/>
          <w:b w:val="0"/>
          <w:bCs w:val="0"/>
          <w:sz w:val="32"/>
          <w:szCs w:val="32"/>
        </w:rPr>
        <w:t>一、加强规划引导</w:t>
      </w:r>
      <w:bookmarkEnd w:id="219"/>
      <w:bookmarkEnd w:id="221"/>
    </w:p>
    <w:p w14:paraId="39B75148">
      <w:pPr>
        <w:spacing w:line="60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充分发挥规划的前瞻性、战略性和指导性作用，注重加强引导、明确重点方向、打造产业链条、促进产业集聚，引领我市战略性新兴产业加快发展、科学发展。认真研究国家产业政策和投资导向，密切跟踪国内产业转移新动向，引进更多的战略性新兴产业项目落户柳州。加强规划实施情况的跟踪分析，围绕全市战略性新兴产业发展规划的主要目标和重点任务，开展动态评估，及时调整和修订规划内容及指标，出台相关政策和实施细则，确保规划有效落实。</w:t>
      </w:r>
    </w:p>
    <w:p w14:paraId="58AF754F">
      <w:pPr>
        <w:pStyle w:val="3"/>
        <w:spacing w:line="600" w:lineRule="exact"/>
        <w:ind w:firstLine="640" w:firstLineChars="200"/>
        <w:jc w:val="left"/>
        <w:rPr>
          <w:rFonts w:hAnsi="Times New Roman"/>
          <w:b w:val="0"/>
          <w:bCs w:val="0"/>
          <w:snapToGrid w:val="0"/>
          <w:kern w:val="0"/>
          <w:sz w:val="32"/>
          <w:szCs w:val="32"/>
        </w:rPr>
      </w:pPr>
      <w:bookmarkStart w:id="222" w:name="_Toc1294504978"/>
      <w:r>
        <w:rPr>
          <w:rFonts w:hint="eastAsia"/>
          <w:b w:val="0"/>
          <w:bCs w:val="0"/>
          <w:sz w:val="32"/>
          <w:szCs w:val="32"/>
        </w:rPr>
        <w:t>二、</w:t>
      </w:r>
      <w:bookmarkEnd w:id="220"/>
      <w:r>
        <w:rPr>
          <w:rFonts w:hint="eastAsia"/>
          <w:b w:val="0"/>
          <w:bCs w:val="0"/>
          <w:sz w:val="32"/>
          <w:szCs w:val="32"/>
        </w:rPr>
        <w:t>加快</w:t>
      </w:r>
      <w:r>
        <w:rPr>
          <w:rFonts w:hint="eastAsia"/>
          <w:b w:val="0"/>
          <w:bCs w:val="0"/>
          <w:sz w:val="32"/>
          <w:szCs w:val="32"/>
          <w:lang w:val="zh-CN"/>
        </w:rPr>
        <w:t>项目推进</w:t>
      </w:r>
      <w:bookmarkEnd w:id="222"/>
    </w:p>
    <w:p w14:paraId="3361EC04">
      <w:pPr>
        <w:spacing w:line="60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积极对接“制造强国”重点领域技术路线图和产业树，突出前瞻性、战略性、引领性，在市场前景广、产品附加值高、带动能力强的领域谋划推进一批重大项目，形成“开工一批、建设一批、竣工一批、储备一批”项目梯次推进、良性发展格局。立足现实基础和比较优势，实施战略性新兴产业项目动态管理和调度，积极争取一批项目列入国家、自治区层面重大新兴产业项目，在规划编制、产业布局、投资安排、资金补助、贷款贴息等方面得到国家、自治区支持。提升项目谋划的精准性，围绕产业转型、基础设施、生态环保、公共服务等重点领域，全力以赴做好项目前期工作。在全市重大项目年度计划安排上，着力提高战略性新兴产业项目比重，开展战略性新兴产业重点项目联合审批，优化办理流程，压缩审批时限，提高项目审批速度。通过重大项目调度推进平台，协调解决战略性新兴产业重大项目建设过程中存在的用地、融资、环评等各类困难和问题，推动项目加快建设。</w:t>
      </w:r>
    </w:p>
    <w:p w14:paraId="1FE5B183">
      <w:pPr>
        <w:pStyle w:val="3"/>
        <w:spacing w:line="600" w:lineRule="exact"/>
        <w:ind w:firstLine="640" w:firstLineChars="200"/>
        <w:jc w:val="left"/>
        <w:rPr>
          <w:rFonts w:hAnsi="Times New Roman"/>
          <w:b w:val="0"/>
          <w:bCs w:val="0"/>
          <w:snapToGrid w:val="0"/>
          <w:kern w:val="0"/>
          <w:sz w:val="32"/>
          <w:szCs w:val="32"/>
        </w:rPr>
      </w:pPr>
      <w:r>
        <w:rPr>
          <w:rFonts w:hint="eastAsia"/>
          <w:b w:val="0"/>
          <w:bCs w:val="0"/>
          <w:sz w:val="32"/>
          <w:szCs w:val="32"/>
        </w:rPr>
        <w:t>三、完善工作机制</w:t>
      </w:r>
    </w:p>
    <w:p w14:paraId="20AA5269">
      <w:pPr>
        <w:spacing w:line="600" w:lineRule="exact"/>
        <w:ind w:firstLine="640" w:firstLineChars="200"/>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完善战略性新兴产业部门分工责任制度，各县区有关部要制定支持战略性新兴产业发展的具体政策措施，优化战略性新兴产业发展环境。建立战略性新兴产业发展部门联动机制，对战略性新兴产业发展进行统筹协调，审定战略性新兴产业发展的总体规划、产业布局和扶持政策等，协调解决产业发展遇到的重大问题。建立战略性新兴产业统计指标监测体系和发布制度，加强战略性新兴产业统计分析工作，为适时调整、完善扶持政策提供决策参考。进一步完善战略性新兴产业项目储备制度，策划和储备一批带动性强、关联度大、发展前景好的项目。</w:t>
      </w:r>
    </w:p>
    <w:p w14:paraId="0ED2AF57">
      <w:pPr>
        <w:rPr>
          <w:rFonts w:ascii="仿宋_GB2312" w:hAnsi="Times New Roman" w:eastAsia="仿宋_GB2312"/>
          <w:snapToGrid w:val="0"/>
          <w:kern w:val="0"/>
          <w:sz w:val="32"/>
          <w:szCs w:val="32"/>
        </w:rPr>
      </w:pPr>
    </w:p>
    <w:p w14:paraId="6836DC4E">
      <w:pPr>
        <w:spacing w:line="560" w:lineRule="exact"/>
        <w:rPr>
          <w:rFonts w:ascii="仿宋" w:hAnsi="仿宋" w:eastAsia="仿宋" w:cs="仿宋"/>
          <w:b/>
          <w:bCs/>
          <w:sz w:val="32"/>
          <w:szCs w:val="32"/>
        </w:rPr>
      </w:pPr>
    </w:p>
    <w:sectPr>
      <w:footerReference r:id="rId4" w:type="default"/>
      <w:pgSz w:w="11906" w:h="16838"/>
      <w:pgMar w:top="1440" w:right="1474"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script"/>
    <w:pitch w:val="default"/>
    <w:sig w:usb0="00000001" w:usb1="08000000" w:usb2="00000000" w:usb3="00000000" w:csb0="00040000" w:csb1="00000000"/>
  </w:font>
  <w:font w:name="Cordia New">
    <w:altName w:val="Microsoft Sans Serif"/>
    <w:panose1 w:val="020B0304020202020204"/>
    <w:charset w:val="DE"/>
    <w:family w:val="roman"/>
    <w:pitch w:val="default"/>
    <w:sig w:usb0="01000001" w:usb1="00000000" w:usb2="00000000" w:usb3="00000000" w:csb0="00010000"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9EA60">
    <w:pPr>
      <w:snapToGrid w:val="0"/>
      <w:ind w:firstLine="360"/>
      <w:jc w:val="left"/>
      <w:rPr>
        <w:sz w:val="18"/>
        <w:szCs w:val="18"/>
      </w:rPr>
    </w:pPr>
    <w:r>
      <w:rPr>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616E69">
                          <w:pPr>
                            <w:snapToGrid w:val="0"/>
                            <w:jc w:val="left"/>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rPr>
                            <w:t>5</w:t>
                          </w:r>
                          <w:r>
                            <w:rPr>
                              <w:rFonts w:ascii="Times New Roman" w:hAnsi="Times New Roman"/>
                              <w:sz w:val="32"/>
                              <w:szCs w:val="32"/>
                            </w:rPr>
                            <w:fldChar w:fldCharType="end"/>
                          </w:r>
                          <w:r>
                            <w:rPr>
                              <w:rFonts w:ascii="Times New Roman" w:hAnsi="Times New Roman"/>
                              <w:sz w:val="32"/>
                              <w:szCs w:val="32"/>
                            </w:rPr>
                            <w:t xml:space="preserve"> —</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p w14:paraId="0D616E69">
                    <w:pPr>
                      <w:snapToGrid w:val="0"/>
                      <w:jc w:val="left"/>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rPr>
                      <w:t>5</w:t>
                    </w:r>
                    <w:r>
                      <w:rPr>
                        <w:rFonts w:ascii="Times New Roman" w:hAnsi="Times New Roman"/>
                        <w:sz w:val="32"/>
                        <w:szCs w:val="32"/>
                      </w:rPr>
                      <w:fldChar w:fldCharType="end"/>
                    </w:r>
                    <w:r>
                      <w:rPr>
                        <w:rFonts w:ascii="Times New Roman" w:hAnsi="Times New Roman"/>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1C10F">
    <w:pPr>
      <w:pStyle w:val="15"/>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0454C9">
                          <w:pPr>
                            <w:pStyle w:val="15"/>
                            <w:ind w:firstLine="360"/>
                            <w:jc w:val="center"/>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rPr>
                            <w:fldChar w:fldCharType="begin"/>
                          </w:r>
                          <w:r>
                            <w:rPr>
                              <w:rFonts w:ascii="Times New Roman" w:hAnsi="Times New Roman"/>
                              <w:sz w:val="32"/>
                              <w:szCs w:val="32"/>
                            </w:rPr>
                            <w:instrText xml:space="preserve">PAGE   \* MERGEFORMAT</w:instrText>
                          </w:r>
                          <w:r>
                            <w:rPr>
                              <w:rFonts w:ascii="Times New Roman" w:hAnsi="Times New Roman"/>
                              <w:sz w:val="32"/>
                              <w:szCs w:val="32"/>
                            </w:rPr>
                            <w:fldChar w:fldCharType="separate"/>
                          </w:r>
                          <w:r>
                            <w:rPr>
                              <w:rFonts w:ascii="Times New Roman" w:hAnsi="Times New Roman"/>
                              <w:sz w:val="32"/>
                              <w:szCs w:val="32"/>
                              <w:lang w:val="zh-CN"/>
                            </w:rPr>
                            <w:t>56</w:t>
                          </w:r>
                          <w:r>
                            <w:rPr>
                              <w:rFonts w:ascii="Times New Roman" w:hAnsi="Times New Roman"/>
                              <w:sz w:val="32"/>
                              <w:szCs w:val="32"/>
                              <w:lang w:val="zh-CN"/>
                            </w:rPr>
                            <w:fldChar w:fldCharType="end"/>
                          </w:r>
                          <w:r>
                            <w:rPr>
                              <w:rFonts w:ascii="Times New Roman" w:hAnsi="Times New Roman"/>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A0454C9">
                    <w:pPr>
                      <w:pStyle w:val="15"/>
                      <w:ind w:firstLine="360"/>
                      <w:jc w:val="center"/>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rPr>
                      <w:fldChar w:fldCharType="begin"/>
                    </w:r>
                    <w:r>
                      <w:rPr>
                        <w:rFonts w:ascii="Times New Roman" w:hAnsi="Times New Roman"/>
                        <w:sz w:val="32"/>
                        <w:szCs w:val="32"/>
                      </w:rPr>
                      <w:instrText xml:space="preserve">PAGE   \* MERGEFORMAT</w:instrText>
                    </w:r>
                    <w:r>
                      <w:rPr>
                        <w:rFonts w:ascii="Times New Roman" w:hAnsi="Times New Roman"/>
                        <w:sz w:val="32"/>
                        <w:szCs w:val="32"/>
                      </w:rPr>
                      <w:fldChar w:fldCharType="separate"/>
                    </w:r>
                    <w:r>
                      <w:rPr>
                        <w:rFonts w:ascii="Times New Roman" w:hAnsi="Times New Roman"/>
                        <w:sz w:val="32"/>
                        <w:szCs w:val="32"/>
                        <w:lang w:val="zh-CN"/>
                      </w:rPr>
                      <w:t>56</w:t>
                    </w:r>
                    <w:r>
                      <w:rPr>
                        <w:rFonts w:ascii="Times New Roman" w:hAnsi="Times New Roman"/>
                        <w:sz w:val="32"/>
                        <w:szCs w:val="32"/>
                        <w:lang w:val="zh-CN"/>
                      </w:rPr>
                      <w:fldChar w:fldCharType="end"/>
                    </w:r>
                    <w:r>
                      <w:rPr>
                        <w:rFonts w:ascii="Times New Roman" w:hAnsi="Times New Roman"/>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558"/>
    <w:rsid w:val="0000333F"/>
    <w:rsid w:val="00014073"/>
    <w:rsid w:val="00015AA8"/>
    <w:rsid w:val="00016BAC"/>
    <w:rsid w:val="000224E9"/>
    <w:rsid w:val="0002441C"/>
    <w:rsid w:val="0002518C"/>
    <w:rsid w:val="00025DFC"/>
    <w:rsid w:val="0002783A"/>
    <w:rsid w:val="00031592"/>
    <w:rsid w:val="00031B5D"/>
    <w:rsid w:val="00043DEC"/>
    <w:rsid w:val="000440DF"/>
    <w:rsid w:val="00050210"/>
    <w:rsid w:val="000513F6"/>
    <w:rsid w:val="000523B4"/>
    <w:rsid w:val="00055565"/>
    <w:rsid w:val="0005761B"/>
    <w:rsid w:val="00061363"/>
    <w:rsid w:val="000625E7"/>
    <w:rsid w:val="0006406B"/>
    <w:rsid w:val="00064465"/>
    <w:rsid w:val="00067CA8"/>
    <w:rsid w:val="00070A04"/>
    <w:rsid w:val="00072DBB"/>
    <w:rsid w:val="00074258"/>
    <w:rsid w:val="0007676A"/>
    <w:rsid w:val="00081DF8"/>
    <w:rsid w:val="00087BDE"/>
    <w:rsid w:val="00092D2F"/>
    <w:rsid w:val="0009396C"/>
    <w:rsid w:val="00095007"/>
    <w:rsid w:val="000A7CB7"/>
    <w:rsid w:val="000B2858"/>
    <w:rsid w:val="000B2923"/>
    <w:rsid w:val="000B3644"/>
    <w:rsid w:val="000B56FF"/>
    <w:rsid w:val="000C18C6"/>
    <w:rsid w:val="000C2A13"/>
    <w:rsid w:val="000C4A48"/>
    <w:rsid w:val="000D4F63"/>
    <w:rsid w:val="000D6AEF"/>
    <w:rsid w:val="000D708E"/>
    <w:rsid w:val="000E0B9C"/>
    <w:rsid w:val="000E2277"/>
    <w:rsid w:val="000E394A"/>
    <w:rsid w:val="000F2A75"/>
    <w:rsid w:val="000F3C90"/>
    <w:rsid w:val="000F4301"/>
    <w:rsid w:val="000F6D07"/>
    <w:rsid w:val="000F71C5"/>
    <w:rsid w:val="001012F4"/>
    <w:rsid w:val="001035B7"/>
    <w:rsid w:val="00103DB4"/>
    <w:rsid w:val="001130C2"/>
    <w:rsid w:val="00121071"/>
    <w:rsid w:val="0012628A"/>
    <w:rsid w:val="00126BBA"/>
    <w:rsid w:val="001326EF"/>
    <w:rsid w:val="001328B6"/>
    <w:rsid w:val="00137054"/>
    <w:rsid w:val="00137D03"/>
    <w:rsid w:val="001511E9"/>
    <w:rsid w:val="00152D07"/>
    <w:rsid w:val="001533EC"/>
    <w:rsid w:val="00154B0E"/>
    <w:rsid w:val="00156C85"/>
    <w:rsid w:val="00160F81"/>
    <w:rsid w:val="001614BE"/>
    <w:rsid w:val="0016699B"/>
    <w:rsid w:val="00172A27"/>
    <w:rsid w:val="0017521D"/>
    <w:rsid w:val="00175420"/>
    <w:rsid w:val="00182099"/>
    <w:rsid w:val="00183DB5"/>
    <w:rsid w:val="00186B7B"/>
    <w:rsid w:val="0018756F"/>
    <w:rsid w:val="00192741"/>
    <w:rsid w:val="001A1918"/>
    <w:rsid w:val="001A1C91"/>
    <w:rsid w:val="001B3DA5"/>
    <w:rsid w:val="001B419A"/>
    <w:rsid w:val="001C3067"/>
    <w:rsid w:val="001C33D7"/>
    <w:rsid w:val="001C6483"/>
    <w:rsid w:val="001C68C3"/>
    <w:rsid w:val="001D06D7"/>
    <w:rsid w:val="001D1D55"/>
    <w:rsid w:val="001D2B55"/>
    <w:rsid w:val="001D3BD8"/>
    <w:rsid w:val="001D7EE8"/>
    <w:rsid w:val="001E02F9"/>
    <w:rsid w:val="001E03E9"/>
    <w:rsid w:val="001E3AC5"/>
    <w:rsid w:val="001E6CE9"/>
    <w:rsid w:val="001E7D3E"/>
    <w:rsid w:val="001F00A4"/>
    <w:rsid w:val="001F7A41"/>
    <w:rsid w:val="002003CC"/>
    <w:rsid w:val="00203DEC"/>
    <w:rsid w:val="002068A7"/>
    <w:rsid w:val="00211EB5"/>
    <w:rsid w:val="00212D89"/>
    <w:rsid w:val="00212F31"/>
    <w:rsid w:val="00221873"/>
    <w:rsid w:val="002242E1"/>
    <w:rsid w:val="00225139"/>
    <w:rsid w:val="00235A9D"/>
    <w:rsid w:val="002409EF"/>
    <w:rsid w:val="002416D0"/>
    <w:rsid w:val="00242A55"/>
    <w:rsid w:val="0024653E"/>
    <w:rsid w:val="00251CD5"/>
    <w:rsid w:val="00253460"/>
    <w:rsid w:val="00254D20"/>
    <w:rsid w:val="00256669"/>
    <w:rsid w:val="002619E6"/>
    <w:rsid w:val="002664B2"/>
    <w:rsid w:val="002770D0"/>
    <w:rsid w:val="00280D4E"/>
    <w:rsid w:val="00287652"/>
    <w:rsid w:val="00292728"/>
    <w:rsid w:val="00293BA7"/>
    <w:rsid w:val="00296154"/>
    <w:rsid w:val="002A09C0"/>
    <w:rsid w:val="002A7C0B"/>
    <w:rsid w:val="002B0A43"/>
    <w:rsid w:val="002B2DEC"/>
    <w:rsid w:val="002B4ECE"/>
    <w:rsid w:val="002C2FD3"/>
    <w:rsid w:val="002C34DA"/>
    <w:rsid w:val="002C64FE"/>
    <w:rsid w:val="002D11B2"/>
    <w:rsid w:val="002D50EC"/>
    <w:rsid w:val="002E1717"/>
    <w:rsid w:val="002E3A2B"/>
    <w:rsid w:val="002E5F91"/>
    <w:rsid w:val="002F1754"/>
    <w:rsid w:val="002F46F4"/>
    <w:rsid w:val="002F5AD7"/>
    <w:rsid w:val="002F5B19"/>
    <w:rsid w:val="002F6DAF"/>
    <w:rsid w:val="00301A00"/>
    <w:rsid w:val="0030622E"/>
    <w:rsid w:val="0031291F"/>
    <w:rsid w:val="003141D8"/>
    <w:rsid w:val="003142A4"/>
    <w:rsid w:val="003212D1"/>
    <w:rsid w:val="00325897"/>
    <w:rsid w:val="0033103E"/>
    <w:rsid w:val="00331C06"/>
    <w:rsid w:val="00332678"/>
    <w:rsid w:val="00336799"/>
    <w:rsid w:val="003400F6"/>
    <w:rsid w:val="003418A7"/>
    <w:rsid w:val="00342D9F"/>
    <w:rsid w:val="0034342B"/>
    <w:rsid w:val="00343B9A"/>
    <w:rsid w:val="00344A63"/>
    <w:rsid w:val="00351F66"/>
    <w:rsid w:val="003528E7"/>
    <w:rsid w:val="0035496C"/>
    <w:rsid w:val="00357A05"/>
    <w:rsid w:val="003603CA"/>
    <w:rsid w:val="0036355A"/>
    <w:rsid w:val="00366013"/>
    <w:rsid w:val="0037217C"/>
    <w:rsid w:val="00375FC4"/>
    <w:rsid w:val="00376C6A"/>
    <w:rsid w:val="00383A9B"/>
    <w:rsid w:val="003840E4"/>
    <w:rsid w:val="003849F3"/>
    <w:rsid w:val="003A0578"/>
    <w:rsid w:val="003A0938"/>
    <w:rsid w:val="003A3DD5"/>
    <w:rsid w:val="003A6C3F"/>
    <w:rsid w:val="003B08AD"/>
    <w:rsid w:val="003B31C5"/>
    <w:rsid w:val="003B7F4C"/>
    <w:rsid w:val="003C3812"/>
    <w:rsid w:val="003C5DDF"/>
    <w:rsid w:val="003D34F6"/>
    <w:rsid w:val="003E50BD"/>
    <w:rsid w:val="003E58C1"/>
    <w:rsid w:val="003F0D02"/>
    <w:rsid w:val="003F2373"/>
    <w:rsid w:val="003F4607"/>
    <w:rsid w:val="003F4F7E"/>
    <w:rsid w:val="003F5932"/>
    <w:rsid w:val="003F5F3D"/>
    <w:rsid w:val="003F7FA4"/>
    <w:rsid w:val="00400D31"/>
    <w:rsid w:val="00403890"/>
    <w:rsid w:val="00403B36"/>
    <w:rsid w:val="00413758"/>
    <w:rsid w:val="004218FE"/>
    <w:rsid w:val="00427B96"/>
    <w:rsid w:val="0043474D"/>
    <w:rsid w:val="0043478A"/>
    <w:rsid w:val="00435EA4"/>
    <w:rsid w:val="00435FCB"/>
    <w:rsid w:val="00441B99"/>
    <w:rsid w:val="004434C3"/>
    <w:rsid w:val="00443F5A"/>
    <w:rsid w:val="004456FB"/>
    <w:rsid w:val="00446BF3"/>
    <w:rsid w:val="00446C4D"/>
    <w:rsid w:val="00447FE5"/>
    <w:rsid w:val="00450B2A"/>
    <w:rsid w:val="0045481F"/>
    <w:rsid w:val="004554C3"/>
    <w:rsid w:val="00460D46"/>
    <w:rsid w:val="00465189"/>
    <w:rsid w:val="00466B04"/>
    <w:rsid w:val="00473E98"/>
    <w:rsid w:val="00480E17"/>
    <w:rsid w:val="00481154"/>
    <w:rsid w:val="004827D5"/>
    <w:rsid w:val="004842C1"/>
    <w:rsid w:val="004866A7"/>
    <w:rsid w:val="00490A8E"/>
    <w:rsid w:val="0049587B"/>
    <w:rsid w:val="00496DBE"/>
    <w:rsid w:val="00497A3A"/>
    <w:rsid w:val="004A055E"/>
    <w:rsid w:val="004A0844"/>
    <w:rsid w:val="004A6B63"/>
    <w:rsid w:val="004B1046"/>
    <w:rsid w:val="004B1585"/>
    <w:rsid w:val="004C1257"/>
    <w:rsid w:val="004C6599"/>
    <w:rsid w:val="004C65C8"/>
    <w:rsid w:val="004D0898"/>
    <w:rsid w:val="004D0D74"/>
    <w:rsid w:val="004D1316"/>
    <w:rsid w:val="004D3FE8"/>
    <w:rsid w:val="004E599A"/>
    <w:rsid w:val="004E5A2B"/>
    <w:rsid w:val="004F13A6"/>
    <w:rsid w:val="004F16C2"/>
    <w:rsid w:val="004F34C5"/>
    <w:rsid w:val="004F3EDF"/>
    <w:rsid w:val="004F4CAC"/>
    <w:rsid w:val="0050008E"/>
    <w:rsid w:val="00510038"/>
    <w:rsid w:val="005126CF"/>
    <w:rsid w:val="00515761"/>
    <w:rsid w:val="005173D6"/>
    <w:rsid w:val="00521B08"/>
    <w:rsid w:val="0053464E"/>
    <w:rsid w:val="00535D17"/>
    <w:rsid w:val="005374B6"/>
    <w:rsid w:val="0055012B"/>
    <w:rsid w:val="005517E0"/>
    <w:rsid w:val="00555D44"/>
    <w:rsid w:val="00566B20"/>
    <w:rsid w:val="00566B4C"/>
    <w:rsid w:val="00571458"/>
    <w:rsid w:val="00572726"/>
    <w:rsid w:val="00584311"/>
    <w:rsid w:val="00586CE5"/>
    <w:rsid w:val="00590195"/>
    <w:rsid w:val="00592058"/>
    <w:rsid w:val="00592C50"/>
    <w:rsid w:val="005A2129"/>
    <w:rsid w:val="005B5B93"/>
    <w:rsid w:val="005C49EA"/>
    <w:rsid w:val="005D0755"/>
    <w:rsid w:val="005D4FFC"/>
    <w:rsid w:val="005D6452"/>
    <w:rsid w:val="005D7BE4"/>
    <w:rsid w:val="005E1B39"/>
    <w:rsid w:val="005E6DCF"/>
    <w:rsid w:val="005F202A"/>
    <w:rsid w:val="005F2190"/>
    <w:rsid w:val="005F34F6"/>
    <w:rsid w:val="006015D8"/>
    <w:rsid w:val="006022E4"/>
    <w:rsid w:val="00611C20"/>
    <w:rsid w:val="00614E99"/>
    <w:rsid w:val="00614EC1"/>
    <w:rsid w:val="006156A9"/>
    <w:rsid w:val="00615E04"/>
    <w:rsid w:val="00616ECF"/>
    <w:rsid w:val="00622C65"/>
    <w:rsid w:val="00623C82"/>
    <w:rsid w:val="006242AF"/>
    <w:rsid w:val="0062447B"/>
    <w:rsid w:val="006301CE"/>
    <w:rsid w:val="00631E61"/>
    <w:rsid w:val="00636D68"/>
    <w:rsid w:val="0064143F"/>
    <w:rsid w:val="00650EFE"/>
    <w:rsid w:val="006515B2"/>
    <w:rsid w:val="00652B20"/>
    <w:rsid w:val="006531EF"/>
    <w:rsid w:val="006542AB"/>
    <w:rsid w:val="00654BFF"/>
    <w:rsid w:val="00662B70"/>
    <w:rsid w:val="0066397F"/>
    <w:rsid w:val="00666F66"/>
    <w:rsid w:val="00667146"/>
    <w:rsid w:val="00670F06"/>
    <w:rsid w:val="00676CA8"/>
    <w:rsid w:val="006771BD"/>
    <w:rsid w:val="006772CA"/>
    <w:rsid w:val="0068553B"/>
    <w:rsid w:val="0068719B"/>
    <w:rsid w:val="006960B0"/>
    <w:rsid w:val="006B2BB9"/>
    <w:rsid w:val="006B3F23"/>
    <w:rsid w:val="006B4110"/>
    <w:rsid w:val="006B7A5E"/>
    <w:rsid w:val="006D089A"/>
    <w:rsid w:val="006D1C6B"/>
    <w:rsid w:val="006D657B"/>
    <w:rsid w:val="006D6683"/>
    <w:rsid w:val="006E2296"/>
    <w:rsid w:val="006E59A8"/>
    <w:rsid w:val="006E6017"/>
    <w:rsid w:val="006E6B3D"/>
    <w:rsid w:val="006F4448"/>
    <w:rsid w:val="006F77A1"/>
    <w:rsid w:val="00700748"/>
    <w:rsid w:val="00703D5F"/>
    <w:rsid w:val="00707E98"/>
    <w:rsid w:val="00712C99"/>
    <w:rsid w:val="00720370"/>
    <w:rsid w:val="007308F8"/>
    <w:rsid w:val="0073462A"/>
    <w:rsid w:val="00734E4C"/>
    <w:rsid w:val="00736319"/>
    <w:rsid w:val="007368BA"/>
    <w:rsid w:val="0073701E"/>
    <w:rsid w:val="00737ED1"/>
    <w:rsid w:val="00745585"/>
    <w:rsid w:val="007500CA"/>
    <w:rsid w:val="00756833"/>
    <w:rsid w:val="007568A5"/>
    <w:rsid w:val="007572C1"/>
    <w:rsid w:val="00757568"/>
    <w:rsid w:val="007651F8"/>
    <w:rsid w:val="00767A5E"/>
    <w:rsid w:val="00777B88"/>
    <w:rsid w:val="00787D23"/>
    <w:rsid w:val="00790403"/>
    <w:rsid w:val="00791590"/>
    <w:rsid w:val="00792319"/>
    <w:rsid w:val="00792E31"/>
    <w:rsid w:val="007967F0"/>
    <w:rsid w:val="007B0047"/>
    <w:rsid w:val="007B0BCD"/>
    <w:rsid w:val="007B2E7A"/>
    <w:rsid w:val="007B4509"/>
    <w:rsid w:val="007C11DD"/>
    <w:rsid w:val="007D18F0"/>
    <w:rsid w:val="007D1F6F"/>
    <w:rsid w:val="007D3111"/>
    <w:rsid w:val="007D705C"/>
    <w:rsid w:val="007E5CDC"/>
    <w:rsid w:val="007E719D"/>
    <w:rsid w:val="007F0D5B"/>
    <w:rsid w:val="007F5ECA"/>
    <w:rsid w:val="007F7430"/>
    <w:rsid w:val="00800D7E"/>
    <w:rsid w:val="008044E2"/>
    <w:rsid w:val="00804727"/>
    <w:rsid w:val="00804E78"/>
    <w:rsid w:val="008102E1"/>
    <w:rsid w:val="00812E6E"/>
    <w:rsid w:val="00814339"/>
    <w:rsid w:val="0081526E"/>
    <w:rsid w:val="00815E91"/>
    <w:rsid w:val="00817377"/>
    <w:rsid w:val="008173EE"/>
    <w:rsid w:val="008224A2"/>
    <w:rsid w:val="0082254F"/>
    <w:rsid w:val="00826339"/>
    <w:rsid w:val="00831153"/>
    <w:rsid w:val="00831B03"/>
    <w:rsid w:val="008321F6"/>
    <w:rsid w:val="00837579"/>
    <w:rsid w:val="00837C8A"/>
    <w:rsid w:val="00845146"/>
    <w:rsid w:val="008534C5"/>
    <w:rsid w:val="00862740"/>
    <w:rsid w:val="0086649B"/>
    <w:rsid w:val="00866DC8"/>
    <w:rsid w:val="008732B9"/>
    <w:rsid w:val="00877762"/>
    <w:rsid w:val="00881162"/>
    <w:rsid w:val="00882910"/>
    <w:rsid w:val="00884BAF"/>
    <w:rsid w:val="008866C6"/>
    <w:rsid w:val="00893156"/>
    <w:rsid w:val="008958D9"/>
    <w:rsid w:val="008A063A"/>
    <w:rsid w:val="008A0968"/>
    <w:rsid w:val="008A225A"/>
    <w:rsid w:val="008A603E"/>
    <w:rsid w:val="008B3EFE"/>
    <w:rsid w:val="008B7156"/>
    <w:rsid w:val="008C4915"/>
    <w:rsid w:val="008C6241"/>
    <w:rsid w:val="008D171A"/>
    <w:rsid w:val="008D3D8B"/>
    <w:rsid w:val="008D4869"/>
    <w:rsid w:val="008E23D0"/>
    <w:rsid w:val="008E321A"/>
    <w:rsid w:val="008E77DF"/>
    <w:rsid w:val="008F1A48"/>
    <w:rsid w:val="008F3DCA"/>
    <w:rsid w:val="00903901"/>
    <w:rsid w:val="009046C8"/>
    <w:rsid w:val="00905BB0"/>
    <w:rsid w:val="009105E8"/>
    <w:rsid w:val="00914EE0"/>
    <w:rsid w:val="00921069"/>
    <w:rsid w:val="009230A7"/>
    <w:rsid w:val="009256FC"/>
    <w:rsid w:val="00927CE0"/>
    <w:rsid w:val="00930804"/>
    <w:rsid w:val="00930FAA"/>
    <w:rsid w:val="0093181B"/>
    <w:rsid w:val="00933F65"/>
    <w:rsid w:val="00936DBF"/>
    <w:rsid w:val="009418B1"/>
    <w:rsid w:val="00950433"/>
    <w:rsid w:val="00953E14"/>
    <w:rsid w:val="009546BC"/>
    <w:rsid w:val="00956F0B"/>
    <w:rsid w:val="0096200A"/>
    <w:rsid w:val="00965985"/>
    <w:rsid w:val="0096661D"/>
    <w:rsid w:val="00966B27"/>
    <w:rsid w:val="00971D52"/>
    <w:rsid w:val="00975728"/>
    <w:rsid w:val="00975EFE"/>
    <w:rsid w:val="00983333"/>
    <w:rsid w:val="0099071E"/>
    <w:rsid w:val="00991B42"/>
    <w:rsid w:val="009928A4"/>
    <w:rsid w:val="009942B8"/>
    <w:rsid w:val="009A1F80"/>
    <w:rsid w:val="009A2662"/>
    <w:rsid w:val="009A2D16"/>
    <w:rsid w:val="009A5935"/>
    <w:rsid w:val="009A7B77"/>
    <w:rsid w:val="009A7BDA"/>
    <w:rsid w:val="009B035A"/>
    <w:rsid w:val="009B0E74"/>
    <w:rsid w:val="009B3438"/>
    <w:rsid w:val="009B4280"/>
    <w:rsid w:val="009B4EC4"/>
    <w:rsid w:val="009B6882"/>
    <w:rsid w:val="009B70DA"/>
    <w:rsid w:val="009D2490"/>
    <w:rsid w:val="009D2E94"/>
    <w:rsid w:val="009D4476"/>
    <w:rsid w:val="009E1458"/>
    <w:rsid w:val="009E2641"/>
    <w:rsid w:val="009E69BF"/>
    <w:rsid w:val="009F56ED"/>
    <w:rsid w:val="009F7C03"/>
    <w:rsid w:val="00A01F46"/>
    <w:rsid w:val="00A05BEE"/>
    <w:rsid w:val="00A05C42"/>
    <w:rsid w:val="00A064E9"/>
    <w:rsid w:val="00A1718E"/>
    <w:rsid w:val="00A23B80"/>
    <w:rsid w:val="00A35356"/>
    <w:rsid w:val="00A4596A"/>
    <w:rsid w:val="00A45D8B"/>
    <w:rsid w:val="00A5164D"/>
    <w:rsid w:val="00A52401"/>
    <w:rsid w:val="00A56276"/>
    <w:rsid w:val="00A56476"/>
    <w:rsid w:val="00A60081"/>
    <w:rsid w:val="00A602AF"/>
    <w:rsid w:val="00A62AE9"/>
    <w:rsid w:val="00A66125"/>
    <w:rsid w:val="00A66916"/>
    <w:rsid w:val="00A673FC"/>
    <w:rsid w:val="00A757EA"/>
    <w:rsid w:val="00A77001"/>
    <w:rsid w:val="00A82B65"/>
    <w:rsid w:val="00A955F3"/>
    <w:rsid w:val="00AA008F"/>
    <w:rsid w:val="00AA251C"/>
    <w:rsid w:val="00AA4376"/>
    <w:rsid w:val="00AB0CF5"/>
    <w:rsid w:val="00AC425F"/>
    <w:rsid w:val="00AC43E0"/>
    <w:rsid w:val="00AC5804"/>
    <w:rsid w:val="00AC5A3D"/>
    <w:rsid w:val="00AD3939"/>
    <w:rsid w:val="00AD7FF0"/>
    <w:rsid w:val="00AE0382"/>
    <w:rsid w:val="00AE1B6C"/>
    <w:rsid w:val="00AE253D"/>
    <w:rsid w:val="00AE5DB9"/>
    <w:rsid w:val="00AE71A0"/>
    <w:rsid w:val="00AF065A"/>
    <w:rsid w:val="00AF1A8F"/>
    <w:rsid w:val="00AF1BDA"/>
    <w:rsid w:val="00AF4878"/>
    <w:rsid w:val="00AF53EF"/>
    <w:rsid w:val="00AF6E93"/>
    <w:rsid w:val="00B02C3F"/>
    <w:rsid w:val="00B1043B"/>
    <w:rsid w:val="00B25C5F"/>
    <w:rsid w:val="00B26ED9"/>
    <w:rsid w:val="00B3041D"/>
    <w:rsid w:val="00B3626A"/>
    <w:rsid w:val="00B42D0C"/>
    <w:rsid w:val="00B439EE"/>
    <w:rsid w:val="00B50018"/>
    <w:rsid w:val="00B51B7F"/>
    <w:rsid w:val="00B54AD8"/>
    <w:rsid w:val="00B579AF"/>
    <w:rsid w:val="00B63892"/>
    <w:rsid w:val="00B64D03"/>
    <w:rsid w:val="00B67853"/>
    <w:rsid w:val="00B72E77"/>
    <w:rsid w:val="00B73031"/>
    <w:rsid w:val="00B77752"/>
    <w:rsid w:val="00B77834"/>
    <w:rsid w:val="00B80AF4"/>
    <w:rsid w:val="00B83C26"/>
    <w:rsid w:val="00B848FA"/>
    <w:rsid w:val="00B8594A"/>
    <w:rsid w:val="00B90575"/>
    <w:rsid w:val="00B90DF4"/>
    <w:rsid w:val="00B90E1A"/>
    <w:rsid w:val="00B91D5F"/>
    <w:rsid w:val="00B928EA"/>
    <w:rsid w:val="00B94B4E"/>
    <w:rsid w:val="00B97219"/>
    <w:rsid w:val="00BA6F42"/>
    <w:rsid w:val="00BB3B39"/>
    <w:rsid w:val="00BB40C8"/>
    <w:rsid w:val="00BB7398"/>
    <w:rsid w:val="00BC15B4"/>
    <w:rsid w:val="00BC20A9"/>
    <w:rsid w:val="00BC4646"/>
    <w:rsid w:val="00BC47F6"/>
    <w:rsid w:val="00BC5970"/>
    <w:rsid w:val="00BC6540"/>
    <w:rsid w:val="00BC6CEA"/>
    <w:rsid w:val="00BC7026"/>
    <w:rsid w:val="00BC7B2C"/>
    <w:rsid w:val="00BD1EAE"/>
    <w:rsid w:val="00BD525B"/>
    <w:rsid w:val="00BF0A5D"/>
    <w:rsid w:val="00BF609A"/>
    <w:rsid w:val="00BF6E2E"/>
    <w:rsid w:val="00C01BF3"/>
    <w:rsid w:val="00C01D6A"/>
    <w:rsid w:val="00C06DD6"/>
    <w:rsid w:val="00C10F5F"/>
    <w:rsid w:val="00C1386F"/>
    <w:rsid w:val="00C21058"/>
    <w:rsid w:val="00C24FF6"/>
    <w:rsid w:val="00C30A12"/>
    <w:rsid w:val="00C34B5C"/>
    <w:rsid w:val="00C4292A"/>
    <w:rsid w:val="00C44E46"/>
    <w:rsid w:val="00C47FF1"/>
    <w:rsid w:val="00C50A27"/>
    <w:rsid w:val="00C63BF7"/>
    <w:rsid w:val="00C72746"/>
    <w:rsid w:val="00C734EC"/>
    <w:rsid w:val="00C74218"/>
    <w:rsid w:val="00C75ADF"/>
    <w:rsid w:val="00C779C9"/>
    <w:rsid w:val="00C81297"/>
    <w:rsid w:val="00C8487C"/>
    <w:rsid w:val="00C86ED1"/>
    <w:rsid w:val="00C8732C"/>
    <w:rsid w:val="00C913E8"/>
    <w:rsid w:val="00C921B2"/>
    <w:rsid w:val="00C92EF1"/>
    <w:rsid w:val="00C97469"/>
    <w:rsid w:val="00CA0E5A"/>
    <w:rsid w:val="00CA704F"/>
    <w:rsid w:val="00CB41F0"/>
    <w:rsid w:val="00CB4BFB"/>
    <w:rsid w:val="00CB75AB"/>
    <w:rsid w:val="00CC1EC0"/>
    <w:rsid w:val="00CC4DB9"/>
    <w:rsid w:val="00CD5D20"/>
    <w:rsid w:val="00CD67A5"/>
    <w:rsid w:val="00CE2426"/>
    <w:rsid w:val="00CE24D6"/>
    <w:rsid w:val="00CE486D"/>
    <w:rsid w:val="00CE4A08"/>
    <w:rsid w:val="00CF0758"/>
    <w:rsid w:val="00D00A9C"/>
    <w:rsid w:val="00D00FC1"/>
    <w:rsid w:val="00D02238"/>
    <w:rsid w:val="00D076F8"/>
    <w:rsid w:val="00D101F6"/>
    <w:rsid w:val="00D1030C"/>
    <w:rsid w:val="00D20D33"/>
    <w:rsid w:val="00D246C1"/>
    <w:rsid w:val="00D26879"/>
    <w:rsid w:val="00D36746"/>
    <w:rsid w:val="00D401C1"/>
    <w:rsid w:val="00D50337"/>
    <w:rsid w:val="00D54FBE"/>
    <w:rsid w:val="00D55CFD"/>
    <w:rsid w:val="00D62986"/>
    <w:rsid w:val="00D62E92"/>
    <w:rsid w:val="00D730FF"/>
    <w:rsid w:val="00D74753"/>
    <w:rsid w:val="00D7729C"/>
    <w:rsid w:val="00D77FC4"/>
    <w:rsid w:val="00D83A70"/>
    <w:rsid w:val="00D84182"/>
    <w:rsid w:val="00D85403"/>
    <w:rsid w:val="00D87F44"/>
    <w:rsid w:val="00D903A6"/>
    <w:rsid w:val="00D9053F"/>
    <w:rsid w:val="00D91E8E"/>
    <w:rsid w:val="00D94E8B"/>
    <w:rsid w:val="00D97067"/>
    <w:rsid w:val="00D97C99"/>
    <w:rsid w:val="00DA1909"/>
    <w:rsid w:val="00DA27A7"/>
    <w:rsid w:val="00DA5192"/>
    <w:rsid w:val="00DB5253"/>
    <w:rsid w:val="00DB7B30"/>
    <w:rsid w:val="00DC2629"/>
    <w:rsid w:val="00DC3146"/>
    <w:rsid w:val="00DC4F6F"/>
    <w:rsid w:val="00DC504F"/>
    <w:rsid w:val="00DC5CA0"/>
    <w:rsid w:val="00DC6182"/>
    <w:rsid w:val="00DD754B"/>
    <w:rsid w:val="00DE078C"/>
    <w:rsid w:val="00DE3276"/>
    <w:rsid w:val="00DE4C7A"/>
    <w:rsid w:val="00DE5CE6"/>
    <w:rsid w:val="00DF05B7"/>
    <w:rsid w:val="00DF2CD6"/>
    <w:rsid w:val="00DF4F5C"/>
    <w:rsid w:val="00E072D3"/>
    <w:rsid w:val="00E11492"/>
    <w:rsid w:val="00E12783"/>
    <w:rsid w:val="00E15FEA"/>
    <w:rsid w:val="00E3299B"/>
    <w:rsid w:val="00E33583"/>
    <w:rsid w:val="00E34123"/>
    <w:rsid w:val="00E34FBE"/>
    <w:rsid w:val="00E40353"/>
    <w:rsid w:val="00E46C4D"/>
    <w:rsid w:val="00E524A1"/>
    <w:rsid w:val="00E52986"/>
    <w:rsid w:val="00E542E7"/>
    <w:rsid w:val="00E6458B"/>
    <w:rsid w:val="00E66797"/>
    <w:rsid w:val="00E66A2B"/>
    <w:rsid w:val="00E776BF"/>
    <w:rsid w:val="00E8252E"/>
    <w:rsid w:val="00E855C1"/>
    <w:rsid w:val="00E90BCE"/>
    <w:rsid w:val="00E91576"/>
    <w:rsid w:val="00E9199D"/>
    <w:rsid w:val="00E95135"/>
    <w:rsid w:val="00E95A91"/>
    <w:rsid w:val="00E97D13"/>
    <w:rsid w:val="00EA4889"/>
    <w:rsid w:val="00EA4BD3"/>
    <w:rsid w:val="00EB697B"/>
    <w:rsid w:val="00EC0C44"/>
    <w:rsid w:val="00EC210B"/>
    <w:rsid w:val="00EC3951"/>
    <w:rsid w:val="00ED0B16"/>
    <w:rsid w:val="00ED46AB"/>
    <w:rsid w:val="00ED5D39"/>
    <w:rsid w:val="00ED5FF3"/>
    <w:rsid w:val="00ED6748"/>
    <w:rsid w:val="00EE00EF"/>
    <w:rsid w:val="00EE088F"/>
    <w:rsid w:val="00EE1529"/>
    <w:rsid w:val="00EE2D71"/>
    <w:rsid w:val="00EF4571"/>
    <w:rsid w:val="00F01A84"/>
    <w:rsid w:val="00F04ECE"/>
    <w:rsid w:val="00F11921"/>
    <w:rsid w:val="00F16869"/>
    <w:rsid w:val="00F26681"/>
    <w:rsid w:val="00F30513"/>
    <w:rsid w:val="00F33CEC"/>
    <w:rsid w:val="00F33FEB"/>
    <w:rsid w:val="00F3634B"/>
    <w:rsid w:val="00F40834"/>
    <w:rsid w:val="00F4128A"/>
    <w:rsid w:val="00F43A41"/>
    <w:rsid w:val="00F46D28"/>
    <w:rsid w:val="00F51FA5"/>
    <w:rsid w:val="00F52496"/>
    <w:rsid w:val="00F52CC0"/>
    <w:rsid w:val="00F55F20"/>
    <w:rsid w:val="00F5660C"/>
    <w:rsid w:val="00F5788D"/>
    <w:rsid w:val="00F6036B"/>
    <w:rsid w:val="00F6245F"/>
    <w:rsid w:val="00F632E5"/>
    <w:rsid w:val="00F667CA"/>
    <w:rsid w:val="00F71BA3"/>
    <w:rsid w:val="00F80E0E"/>
    <w:rsid w:val="00F81CF9"/>
    <w:rsid w:val="00F8205E"/>
    <w:rsid w:val="00F821A6"/>
    <w:rsid w:val="00F93750"/>
    <w:rsid w:val="00FA0D5D"/>
    <w:rsid w:val="00FA35CA"/>
    <w:rsid w:val="00FA44DE"/>
    <w:rsid w:val="00FB2B31"/>
    <w:rsid w:val="00FC2993"/>
    <w:rsid w:val="00FC3B20"/>
    <w:rsid w:val="00FC6A86"/>
    <w:rsid w:val="00FC7CE6"/>
    <w:rsid w:val="00FD0891"/>
    <w:rsid w:val="00FD1A40"/>
    <w:rsid w:val="00FD3C44"/>
    <w:rsid w:val="00FD59E5"/>
    <w:rsid w:val="00FD62BE"/>
    <w:rsid w:val="00FE1491"/>
    <w:rsid w:val="00FE7782"/>
    <w:rsid w:val="00FF681D"/>
    <w:rsid w:val="01B000AE"/>
    <w:rsid w:val="01BE7962"/>
    <w:rsid w:val="01E01D7F"/>
    <w:rsid w:val="01F446BB"/>
    <w:rsid w:val="0294774C"/>
    <w:rsid w:val="03921522"/>
    <w:rsid w:val="04A55252"/>
    <w:rsid w:val="056A4169"/>
    <w:rsid w:val="05B2077A"/>
    <w:rsid w:val="063928B8"/>
    <w:rsid w:val="06763980"/>
    <w:rsid w:val="06B1112E"/>
    <w:rsid w:val="077C6DC8"/>
    <w:rsid w:val="08C00205"/>
    <w:rsid w:val="092D6091"/>
    <w:rsid w:val="09721910"/>
    <w:rsid w:val="0AE14DAC"/>
    <w:rsid w:val="0C112532"/>
    <w:rsid w:val="0D7E3572"/>
    <w:rsid w:val="0D995647"/>
    <w:rsid w:val="0F0A52C0"/>
    <w:rsid w:val="0F0F4718"/>
    <w:rsid w:val="0F585805"/>
    <w:rsid w:val="10311D85"/>
    <w:rsid w:val="10624D30"/>
    <w:rsid w:val="10D76E5D"/>
    <w:rsid w:val="115C1817"/>
    <w:rsid w:val="11A57539"/>
    <w:rsid w:val="11EF48BF"/>
    <w:rsid w:val="128D2BC3"/>
    <w:rsid w:val="12AE0593"/>
    <w:rsid w:val="12DD3FF2"/>
    <w:rsid w:val="13095303"/>
    <w:rsid w:val="131779B7"/>
    <w:rsid w:val="138B3861"/>
    <w:rsid w:val="14417672"/>
    <w:rsid w:val="151F7C16"/>
    <w:rsid w:val="157C32DC"/>
    <w:rsid w:val="1697E6F2"/>
    <w:rsid w:val="170A7669"/>
    <w:rsid w:val="172425D8"/>
    <w:rsid w:val="17FD3B6E"/>
    <w:rsid w:val="187016C3"/>
    <w:rsid w:val="18BE301C"/>
    <w:rsid w:val="18E13687"/>
    <w:rsid w:val="19232008"/>
    <w:rsid w:val="19D25C4C"/>
    <w:rsid w:val="1B464198"/>
    <w:rsid w:val="1B674397"/>
    <w:rsid w:val="1BFB6CDD"/>
    <w:rsid w:val="1C40778B"/>
    <w:rsid w:val="1C8D61A6"/>
    <w:rsid w:val="1C9479E6"/>
    <w:rsid w:val="1DA9747B"/>
    <w:rsid w:val="1E5F6598"/>
    <w:rsid w:val="1E625F3A"/>
    <w:rsid w:val="1E707092"/>
    <w:rsid w:val="1E811FD5"/>
    <w:rsid w:val="1EEB529D"/>
    <w:rsid w:val="1F1E5E7C"/>
    <w:rsid w:val="1F4B7272"/>
    <w:rsid w:val="204F7A55"/>
    <w:rsid w:val="20C77907"/>
    <w:rsid w:val="20CD2A98"/>
    <w:rsid w:val="223207CB"/>
    <w:rsid w:val="227665BF"/>
    <w:rsid w:val="243B5789"/>
    <w:rsid w:val="24874924"/>
    <w:rsid w:val="24971A3E"/>
    <w:rsid w:val="253D354C"/>
    <w:rsid w:val="25636591"/>
    <w:rsid w:val="259B63D5"/>
    <w:rsid w:val="25FB1B44"/>
    <w:rsid w:val="26527AA6"/>
    <w:rsid w:val="26C14BBF"/>
    <w:rsid w:val="26D933C3"/>
    <w:rsid w:val="270D06A5"/>
    <w:rsid w:val="2720338F"/>
    <w:rsid w:val="27D3074C"/>
    <w:rsid w:val="283C3EEB"/>
    <w:rsid w:val="28864B9A"/>
    <w:rsid w:val="2A0F1C17"/>
    <w:rsid w:val="2A832C6E"/>
    <w:rsid w:val="2AA403DA"/>
    <w:rsid w:val="2B072A55"/>
    <w:rsid w:val="2BBF104E"/>
    <w:rsid w:val="2BBF6F20"/>
    <w:rsid w:val="2BCE54A1"/>
    <w:rsid w:val="2BEE30CD"/>
    <w:rsid w:val="2C100A61"/>
    <w:rsid w:val="2D757670"/>
    <w:rsid w:val="2D9629D0"/>
    <w:rsid w:val="2FC827C5"/>
    <w:rsid w:val="312F7CE5"/>
    <w:rsid w:val="324A3AEA"/>
    <w:rsid w:val="325A4906"/>
    <w:rsid w:val="332140CA"/>
    <w:rsid w:val="336D20D4"/>
    <w:rsid w:val="33DF61EB"/>
    <w:rsid w:val="34261BA4"/>
    <w:rsid w:val="34497DBE"/>
    <w:rsid w:val="346B5254"/>
    <w:rsid w:val="35905D05"/>
    <w:rsid w:val="36502035"/>
    <w:rsid w:val="369329A8"/>
    <w:rsid w:val="36962321"/>
    <w:rsid w:val="36CD4DF6"/>
    <w:rsid w:val="36E0CBC0"/>
    <w:rsid w:val="37373022"/>
    <w:rsid w:val="37813B3F"/>
    <w:rsid w:val="380B4478"/>
    <w:rsid w:val="38520C6D"/>
    <w:rsid w:val="38DF88F9"/>
    <w:rsid w:val="38E02AC4"/>
    <w:rsid w:val="38F334CD"/>
    <w:rsid w:val="3B1E32BB"/>
    <w:rsid w:val="3B3F5252"/>
    <w:rsid w:val="3B5E3F19"/>
    <w:rsid w:val="3B911E76"/>
    <w:rsid w:val="3B9B4499"/>
    <w:rsid w:val="3BBC3537"/>
    <w:rsid w:val="3BD9248F"/>
    <w:rsid w:val="3BDF8238"/>
    <w:rsid w:val="3CD047EC"/>
    <w:rsid w:val="3D007A0B"/>
    <w:rsid w:val="3D2E417E"/>
    <w:rsid w:val="3D624065"/>
    <w:rsid w:val="3DA50BB9"/>
    <w:rsid w:val="3E193AA2"/>
    <w:rsid w:val="3EF70B05"/>
    <w:rsid w:val="3F1B1A25"/>
    <w:rsid w:val="3F6003F3"/>
    <w:rsid w:val="3F9A670C"/>
    <w:rsid w:val="3F9E6328"/>
    <w:rsid w:val="3FCF1825"/>
    <w:rsid w:val="401130CA"/>
    <w:rsid w:val="41401607"/>
    <w:rsid w:val="419B5F72"/>
    <w:rsid w:val="421635D4"/>
    <w:rsid w:val="426867D1"/>
    <w:rsid w:val="42931EAF"/>
    <w:rsid w:val="42B01DDE"/>
    <w:rsid w:val="446C0379"/>
    <w:rsid w:val="44896043"/>
    <w:rsid w:val="448F4571"/>
    <w:rsid w:val="44E23275"/>
    <w:rsid w:val="44F42BB5"/>
    <w:rsid w:val="45F64EA9"/>
    <w:rsid w:val="46837F71"/>
    <w:rsid w:val="470B16CC"/>
    <w:rsid w:val="474F10D3"/>
    <w:rsid w:val="47ED3130"/>
    <w:rsid w:val="47F1D9E9"/>
    <w:rsid w:val="481B0EC6"/>
    <w:rsid w:val="4888110E"/>
    <w:rsid w:val="498E6D86"/>
    <w:rsid w:val="49916738"/>
    <w:rsid w:val="49FDFBFF"/>
    <w:rsid w:val="4A5E29EF"/>
    <w:rsid w:val="4B9E6026"/>
    <w:rsid w:val="4C2535ED"/>
    <w:rsid w:val="4C361B0D"/>
    <w:rsid w:val="4CFFADDF"/>
    <w:rsid w:val="4D032F04"/>
    <w:rsid w:val="4D3C4756"/>
    <w:rsid w:val="4D79347D"/>
    <w:rsid w:val="4DB52438"/>
    <w:rsid w:val="4DC5240C"/>
    <w:rsid w:val="4E032E0F"/>
    <w:rsid w:val="4F364240"/>
    <w:rsid w:val="4F6F019C"/>
    <w:rsid w:val="4FF68497"/>
    <w:rsid w:val="50FC14F8"/>
    <w:rsid w:val="50FF1121"/>
    <w:rsid w:val="511E04D8"/>
    <w:rsid w:val="51B42F81"/>
    <w:rsid w:val="51BE66D4"/>
    <w:rsid w:val="51D85B86"/>
    <w:rsid w:val="51F24DAB"/>
    <w:rsid w:val="528A587F"/>
    <w:rsid w:val="53012C42"/>
    <w:rsid w:val="54271F48"/>
    <w:rsid w:val="54D82ABF"/>
    <w:rsid w:val="54F06809"/>
    <w:rsid w:val="55120D83"/>
    <w:rsid w:val="55DE09CE"/>
    <w:rsid w:val="56215656"/>
    <w:rsid w:val="562632CF"/>
    <w:rsid w:val="56B07D6A"/>
    <w:rsid w:val="56CC7BA1"/>
    <w:rsid w:val="56FF3225"/>
    <w:rsid w:val="573F0EDC"/>
    <w:rsid w:val="574824A5"/>
    <w:rsid w:val="57667CDB"/>
    <w:rsid w:val="57747046"/>
    <w:rsid w:val="57F7B9CE"/>
    <w:rsid w:val="58103884"/>
    <w:rsid w:val="59004BBF"/>
    <w:rsid w:val="595D32C1"/>
    <w:rsid w:val="59903C17"/>
    <w:rsid w:val="59D97D13"/>
    <w:rsid w:val="59EB24C1"/>
    <w:rsid w:val="5A325147"/>
    <w:rsid w:val="5A404310"/>
    <w:rsid w:val="5A950371"/>
    <w:rsid w:val="5ACD934A"/>
    <w:rsid w:val="5B9B5880"/>
    <w:rsid w:val="5C084B30"/>
    <w:rsid w:val="5C186E93"/>
    <w:rsid w:val="5C281B53"/>
    <w:rsid w:val="5DCE6985"/>
    <w:rsid w:val="5E0944C0"/>
    <w:rsid w:val="5E246BD4"/>
    <w:rsid w:val="5E360B1E"/>
    <w:rsid w:val="5ED372A4"/>
    <w:rsid w:val="5FA9B740"/>
    <w:rsid w:val="5FFFAEB8"/>
    <w:rsid w:val="60012AAD"/>
    <w:rsid w:val="60104C27"/>
    <w:rsid w:val="60794D81"/>
    <w:rsid w:val="60E0079A"/>
    <w:rsid w:val="62081C72"/>
    <w:rsid w:val="62EA4EC4"/>
    <w:rsid w:val="631C257A"/>
    <w:rsid w:val="638908E1"/>
    <w:rsid w:val="641D3204"/>
    <w:rsid w:val="644D5A90"/>
    <w:rsid w:val="64BB1DB5"/>
    <w:rsid w:val="64C20C49"/>
    <w:rsid w:val="64F34ECD"/>
    <w:rsid w:val="65303A8A"/>
    <w:rsid w:val="65A00DE6"/>
    <w:rsid w:val="65DA4436"/>
    <w:rsid w:val="679E7A0E"/>
    <w:rsid w:val="67FF74D0"/>
    <w:rsid w:val="68A44494"/>
    <w:rsid w:val="68A8049A"/>
    <w:rsid w:val="68F20707"/>
    <w:rsid w:val="6A1F2946"/>
    <w:rsid w:val="6A724739"/>
    <w:rsid w:val="6B7438D7"/>
    <w:rsid w:val="6B88069B"/>
    <w:rsid w:val="6BC67AC5"/>
    <w:rsid w:val="6BEB2B92"/>
    <w:rsid w:val="6BF354E4"/>
    <w:rsid w:val="6CF87252"/>
    <w:rsid w:val="6D067144"/>
    <w:rsid w:val="6D3B6EF1"/>
    <w:rsid w:val="6D6361FE"/>
    <w:rsid w:val="6DDD615E"/>
    <w:rsid w:val="6E5B17FC"/>
    <w:rsid w:val="6EFC52E7"/>
    <w:rsid w:val="6EFF9F26"/>
    <w:rsid w:val="6F062E92"/>
    <w:rsid w:val="6F7401F2"/>
    <w:rsid w:val="6F965C76"/>
    <w:rsid w:val="70CB3395"/>
    <w:rsid w:val="716918C3"/>
    <w:rsid w:val="724D0E9E"/>
    <w:rsid w:val="72786BEF"/>
    <w:rsid w:val="727E1EE9"/>
    <w:rsid w:val="72D16F19"/>
    <w:rsid w:val="7370494A"/>
    <w:rsid w:val="73782BF2"/>
    <w:rsid w:val="737AEAA8"/>
    <w:rsid w:val="737F132B"/>
    <w:rsid w:val="738A6C3E"/>
    <w:rsid w:val="73F6005F"/>
    <w:rsid w:val="74CB7E06"/>
    <w:rsid w:val="74E17B4E"/>
    <w:rsid w:val="74FF28D1"/>
    <w:rsid w:val="75021CE5"/>
    <w:rsid w:val="75347714"/>
    <w:rsid w:val="754F0F95"/>
    <w:rsid w:val="75B860AF"/>
    <w:rsid w:val="75DF3356"/>
    <w:rsid w:val="75EE20DB"/>
    <w:rsid w:val="7632599A"/>
    <w:rsid w:val="765C447A"/>
    <w:rsid w:val="7679249D"/>
    <w:rsid w:val="76B82286"/>
    <w:rsid w:val="76C41E68"/>
    <w:rsid w:val="76C54A55"/>
    <w:rsid w:val="76EF1DB5"/>
    <w:rsid w:val="76F61792"/>
    <w:rsid w:val="77334395"/>
    <w:rsid w:val="7788275F"/>
    <w:rsid w:val="77BFC767"/>
    <w:rsid w:val="77E97E3D"/>
    <w:rsid w:val="798171F4"/>
    <w:rsid w:val="79C15F29"/>
    <w:rsid w:val="79FE23A2"/>
    <w:rsid w:val="7A73249E"/>
    <w:rsid w:val="7AC12806"/>
    <w:rsid w:val="7B3B487C"/>
    <w:rsid w:val="7B3F44F0"/>
    <w:rsid w:val="7B6BE264"/>
    <w:rsid w:val="7B716F8A"/>
    <w:rsid w:val="7B8761F6"/>
    <w:rsid w:val="7B9D6FD1"/>
    <w:rsid w:val="7BE379F0"/>
    <w:rsid w:val="7BE75DD5"/>
    <w:rsid w:val="7C770636"/>
    <w:rsid w:val="7C7740C3"/>
    <w:rsid w:val="7D4653A9"/>
    <w:rsid w:val="7DF97C58"/>
    <w:rsid w:val="7E8D3A8A"/>
    <w:rsid w:val="7EA8305D"/>
    <w:rsid w:val="7F176396"/>
    <w:rsid w:val="7F442264"/>
    <w:rsid w:val="7F5F2C8D"/>
    <w:rsid w:val="7F6780DC"/>
    <w:rsid w:val="7F7EF478"/>
    <w:rsid w:val="7F7FA4B6"/>
    <w:rsid w:val="7F881233"/>
    <w:rsid w:val="7FA073F5"/>
    <w:rsid w:val="7FA5776E"/>
    <w:rsid w:val="7FC5524B"/>
    <w:rsid w:val="7FFF5048"/>
    <w:rsid w:val="8F6BABB3"/>
    <w:rsid w:val="9FAB24BE"/>
    <w:rsid w:val="AF3AF84E"/>
    <w:rsid w:val="AFBBAF65"/>
    <w:rsid w:val="AFF3BCB8"/>
    <w:rsid w:val="B6E33351"/>
    <w:rsid w:val="B6F8EBA3"/>
    <w:rsid w:val="BBB2B5C1"/>
    <w:rsid w:val="BDFD80B5"/>
    <w:rsid w:val="BDFFBEFA"/>
    <w:rsid w:val="BE7DE715"/>
    <w:rsid w:val="BFF716F0"/>
    <w:rsid w:val="C7AB46CB"/>
    <w:rsid w:val="CAE24487"/>
    <w:rsid w:val="CBFE939A"/>
    <w:rsid w:val="CEF2183A"/>
    <w:rsid w:val="CF7E9E87"/>
    <w:rsid w:val="CFA5C0CD"/>
    <w:rsid w:val="D6C1685B"/>
    <w:rsid w:val="DA57965D"/>
    <w:rsid w:val="DBFF1281"/>
    <w:rsid w:val="DDF7533B"/>
    <w:rsid w:val="DEE93837"/>
    <w:rsid w:val="DEFFAEFC"/>
    <w:rsid w:val="DF2A8864"/>
    <w:rsid w:val="EAFF813F"/>
    <w:rsid w:val="EE2F29B0"/>
    <w:rsid w:val="EF292E7D"/>
    <w:rsid w:val="EF9A58A8"/>
    <w:rsid w:val="EFBDE017"/>
    <w:rsid w:val="EFBEBA44"/>
    <w:rsid w:val="EFF77246"/>
    <w:rsid w:val="F39FD847"/>
    <w:rsid w:val="F77FC9B1"/>
    <w:rsid w:val="F78FD111"/>
    <w:rsid w:val="F9FFA34A"/>
    <w:rsid w:val="FBC7BF28"/>
    <w:rsid w:val="FBDFF285"/>
    <w:rsid w:val="FBFF084A"/>
    <w:rsid w:val="FCFED867"/>
    <w:rsid w:val="FDAAECEC"/>
    <w:rsid w:val="FDAB62A3"/>
    <w:rsid w:val="FDFE0445"/>
    <w:rsid w:val="FDFE8792"/>
    <w:rsid w:val="FE73DF97"/>
    <w:rsid w:val="FE7F4D2E"/>
    <w:rsid w:val="FEB7DB44"/>
    <w:rsid w:val="FF7FC99C"/>
    <w:rsid w:val="FFFDBCE3"/>
    <w:rsid w:val="FFFEB897"/>
    <w:rsid w:val="FFFF982A"/>
    <w:rsid w:val="FFFFA7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qFormat="1" w:unhideWhenUsed="0" w:uiPriority="0" w:semiHidden="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qFormat="1" w:uiPriority="99" w:semiHidden="0" w:name="Normal Indent"/>
    <w:lsdException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qFormat="1" w:unhideWhenUsed="0" w:uiPriority="99"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4"/>
      <w:lang w:val="en-US" w:eastAsia="zh-CN" w:bidi="ar-SA"/>
    </w:rPr>
  </w:style>
  <w:style w:type="paragraph" w:styleId="3">
    <w:name w:val="heading 1"/>
    <w:basedOn w:val="1"/>
    <w:next w:val="1"/>
    <w:qFormat/>
    <w:uiPriority w:val="9"/>
    <w:pPr>
      <w:keepNext/>
      <w:keepLines/>
      <w:widowControl/>
      <w:adjustRightInd w:val="0"/>
      <w:snapToGrid w:val="0"/>
      <w:spacing w:before="340" w:after="330"/>
      <w:jc w:val="center"/>
      <w:outlineLvl w:val="0"/>
    </w:pPr>
    <w:rPr>
      <w:rFonts w:ascii="Tahoma" w:hAnsi="Tahoma" w:eastAsia="黑体" w:cs="Times New Roman"/>
      <w:b/>
      <w:bCs/>
      <w:kern w:val="44"/>
      <w:sz w:val="36"/>
      <w:szCs w:val="44"/>
    </w:rPr>
  </w:style>
  <w:style w:type="paragraph" w:styleId="4">
    <w:name w:val="heading 2"/>
    <w:basedOn w:val="1"/>
    <w:next w:val="1"/>
    <w:qFormat/>
    <w:uiPriority w:val="9"/>
    <w:pPr>
      <w:keepNext/>
      <w:keepLines/>
      <w:spacing w:before="120" w:after="120"/>
      <w:outlineLvl w:val="1"/>
    </w:pPr>
    <w:rPr>
      <w:rFonts w:ascii="宋体" w:hAnsi="宋体" w:cs="Times New Roman"/>
      <w:b/>
      <w:sz w:val="30"/>
      <w:szCs w:val="30"/>
    </w:rPr>
  </w:style>
  <w:style w:type="paragraph" w:styleId="5">
    <w:name w:val="heading 3"/>
    <w:basedOn w:val="1"/>
    <w:next w:val="1"/>
    <w:link w:val="29"/>
    <w:qFormat/>
    <w:uiPriority w:val="9"/>
    <w:pPr>
      <w:spacing w:before="120" w:after="120"/>
      <w:ind w:firstLine="600"/>
      <w:jc w:val="left"/>
      <w:outlineLvl w:val="2"/>
    </w:pPr>
    <w:rPr>
      <w:rFonts w:ascii="宋体" w:hAnsi="宋体"/>
      <w:color w:val="000000"/>
      <w:kern w:val="0"/>
      <w:sz w:val="30"/>
      <w:szCs w:val="30"/>
    </w:rPr>
  </w:style>
  <w:style w:type="paragraph" w:styleId="6">
    <w:name w:val="heading 4"/>
    <w:basedOn w:val="1"/>
    <w:next w:val="1"/>
    <w:link w:val="30"/>
    <w:qFormat/>
    <w:uiPriority w:val="0"/>
    <w:pPr>
      <w:keepNext/>
      <w:keepLines/>
      <w:spacing w:before="280" w:after="290" w:line="376" w:lineRule="auto"/>
      <w:outlineLvl w:val="3"/>
    </w:pPr>
    <w:rPr>
      <w:rFonts w:ascii="Calibri Light" w:hAnsi="Calibri Light" w:eastAsia="宋体" w:cs="Times New Roman"/>
      <w:b/>
      <w:bCs/>
      <w:sz w:val="28"/>
      <w:szCs w:val="28"/>
    </w:rPr>
  </w:style>
  <w:style w:type="character" w:default="1" w:styleId="25">
    <w:name w:val="Default Paragraph Font"/>
    <w:unhideWhenUsed/>
    <w:uiPriority w:val="1"/>
  </w:style>
  <w:style w:type="table" w:default="1" w:styleId="23">
    <w:name w:val="Normal Table"/>
    <w:unhideWhenUsed/>
    <w:qFormat/>
    <w:uiPriority w:val="99"/>
    <w:tblPr>
      <w:tblStyle w:val="23"/>
      <w:tblCellMar>
        <w:top w:w="0" w:type="dxa"/>
        <w:left w:w="108" w:type="dxa"/>
        <w:bottom w:w="0" w:type="dxa"/>
        <w:right w:w="108" w:type="dxa"/>
      </w:tblCellMar>
    </w:tblPr>
  </w:style>
  <w:style w:type="paragraph" w:styleId="2">
    <w:name w:val="table of authorities"/>
    <w:next w:val="1"/>
    <w:semiHidden/>
    <w:qFormat/>
    <w:uiPriority w:val="99"/>
    <w:pPr>
      <w:widowControl w:val="0"/>
      <w:ind w:left="420" w:leftChars="200"/>
      <w:jc w:val="both"/>
    </w:pPr>
    <w:rPr>
      <w:rFonts w:ascii="Calibri" w:hAnsi="Calibri"/>
      <w:kern w:val="2"/>
      <w:sz w:val="21"/>
      <w:szCs w:val="24"/>
      <w:lang w:val="en-US" w:eastAsia="zh-CN" w:bidi="ar-SA"/>
    </w:rPr>
  </w:style>
  <w:style w:type="paragraph" w:styleId="7">
    <w:name w:val="toc 7"/>
    <w:basedOn w:val="1"/>
    <w:next w:val="1"/>
    <w:unhideWhenUsed/>
    <w:uiPriority w:val="39"/>
    <w:pPr>
      <w:ind w:left="1260"/>
      <w:jc w:val="left"/>
    </w:pPr>
    <w:rPr>
      <w:rFonts w:ascii="Calibri" w:hAnsi="Calibri"/>
      <w:sz w:val="18"/>
      <w:szCs w:val="18"/>
    </w:rPr>
  </w:style>
  <w:style w:type="paragraph" w:styleId="8">
    <w:name w:val="Normal Indent"/>
    <w:basedOn w:val="1"/>
    <w:next w:val="1"/>
    <w:unhideWhenUsed/>
    <w:qFormat/>
    <w:uiPriority w:val="99"/>
    <w:pPr>
      <w:ind w:firstLine="420"/>
    </w:pPr>
  </w:style>
  <w:style w:type="paragraph" w:styleId="9">
    <w:name w:val="Body Text"/>
    <w:basedOn w:val="1"/>
    <w:next w:val="10"/>
    <w:qFormat/>
    <w:uiPriority w:val="1"/>
    <w:pPr>
      <w:spacing w:before="35"/>
      <w:ind w:left="120"/>
    </w:pPr>
    <w:rPr>
      <w:rFonts w:ascii="仿宋" w:hAnsi="仿宋" w:eastAsia="仿宋"/>
      <w:sz w:val="24"/>
    </w:rPr>
  </w:style>
  <w:style w:type="paragraph" w:styleId="10">
    <w:name w:val="index 7"/>
    <w:basedOn w:val="1"/>
    <w:next w:val="1"/>
    <w:qFormat/>
    <w:uiPriority w:val="0"/>
    <w:pPr>
      <w:ind w:left="1200" w:leftChars="1200"/>
    </w:pPr>
    <w:rPr>
      <w:rFonts w:ascii="Times New Roman" w:hAnsi="Times New Roman" w:eastAsia="宋体" w:cs="Times New Roman"/>
    </w:rPr>
  </w:style>
  <w:style w:type="paragraph" w:styleId="11">
    <w:name w:val="toc 5"/>
    <w:basedOn w:val="1"/>
    <w:next w:val="1"/>
    <w:unhideWhenUsed/>
    <w:uiPriority w:val="39"/>
    <w:pPr>
      <w:ind w:left="840"/>
      <w:jc w:val="left"/>
    </w:pPr>
    <w:rPr>
      <w:rFonts w:ascii="Calibri" w:hAnsi="Calibri"/>
      <w:sz w:val="18"/>
      <w:szCs w:val="18"/>
    </w:rPr>
  </w:style>
  <w:style w:type="paragraph" w:styleId="12">
    <w:name w:val="toc 3"/>
    <w:basedOn w:val="1"/>
    <w:next w:val="1"/>
    <w:unhideWhenUsed/>
    <w:qFormat/>
    <w:uiPriority w:val="39"/>
    <w:pPr>
      <w:ind w:left="420"/>
      <w:jc w:val="left"/>
    </w:pPr>
    <w:rPr>
      <w:rFonts w:ascii="Calibri" w:hAnsi="Calibri"/>
      <w:i/>
      <w:iCs/>
      <w:sz w:val="20"/>
      <w:szCs w:val="20"/>
    </w:rPr>
  </w:style>
  <w:style w:type="paragraph" w:styleId="13">
    <w:name w:val="toc 8"/>
    <w:basedOn w:val="1"/>
    <w:next w:val="1"/>
    <w:unhideWhenUsed/>
    <w:uiPriority w:val="39"/>
    <w:pPr>
      <w:ind w:left="1470"/>
      <w:jc w:val="left"/>
    </w:pPr>
    <w:rPr>
      <w:rFonts w:ascii="Calibri" w:hAnsi="Calibri"/>
      <w:sz w:val="18"/>
      <w:szCs w:val="18"/>
    </w:rPr>
  </w:style>
  <w:style w:type="paragraph" w:styleId="14">
    <w:name w:val="Balloon Text"/>
    <w:basedOn w:val="1"/>
    <w:link w:val="31"/>
    <w:uiPriority w:val="0"/>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link w:val="32"/>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spacing w:before="120" w:after="120"/>
      <w:jc w:val="left"/>
    </w:pPr>
    <w:rPr>
      <w:rFonts w:eastAsia="黑体"/>
      <w:bCs/>
      <w:caps/>
      <w:sz w:val="30"/>
      <w:szCs w:val="20"/>
    </w:rPr>
  </w:style>
  <w:style w:type="paragraph" w:styleId="18">
    <w:name w:val="toc 4"/>
    <w:basedOn w:val="1"/>
    <w:next w:val="1"/>
    <w:unhideWhenUsed/>
    <w:uiPriority w:val="39"/>
    <w:pPr>
      <w:ind w:left="630"/>
      <w:jc w:val="left"/>
    </w:pPr>
    <w:rPr>
      <w:rFonts w:ascii="Calibri" w:hAnsi="Calibri"/>
      <w:sz w:val="18"/>
      <w:szCs w:val="18"/>
    </w:rPr>
  </w:style>
  <w:style w:type="paragraph" w:styleId="19">
    <w:name w:val="toc 6"/>
    <w:basedOn w:val="1"/>
    <w:next w:val="1"/>
    <w:unhideWhenUsed/>
    <w:uiPriority w:val="39"/>
    <w:pPr>
      <w:ind w:left="1050"/>
      <w:jc w:val="left"/>
    </w:pPr>
    <w:rPr>
      <w:rFonts w:ascii="Calibri" w:hAnsi="Calibri"/>
      <w:sz w:val="18"/>
      <w:szCs w:val="18"/>
    </w:rPr>
  </w:style>
  <w:style w:type="paragraph" w:styleId="20">
    <w:name w:val="toc 2"/>
    <w:basedOn w:val="1"/>
    <w:next w:val="1"/>
    <w:unhideWhenUsed/>
    <w:qFormat/>
    <w:uiPriority w:val="39"/>
    <w:pPr>
      <w:ind w:left="200" w:leftChars="200" w:right="100" w:rightChars="100"/>
      <w:jc w:val="left"/>
    </w:pPr>
    <w:rPr>
      <w:smallCaps/>
      <w:sz w:val="30"/>
      <w:szCs w:val="20"/>
    </w:rPr>
  </w:style>
  <w:style w:type="paragraph" w:styleId="21">
    <w:name w:val="toc 9"/>
    <w:basedOn w:val="1"/>
    <w:next w:val="1"/>
    <w:unhideWhenUsed/>
    <w:uiPriority w:val="39"/>
    <w:pPr>
      <w:ind w:left="1680"/>
      <w:jc w:val="left"/>
    </w:pPr>
    <w:rPr>
      <w:rFonts w:ascii="Calibri" w:hAnsi="Calibri"/>
      <w:sz w:val="18"/>
      <w:szCs w:val="18"/>
    </w:rPr>
  </w:style>
  <w:style w:type="paragraph" w:styleId="22">
    <w:name w:val="Normal (Web)"/>
    <w:basedOn w:val="1"/>
    <w:qFormat/>
    <w:uiPriority w:val="0"/>
    <w:pPr>
      <w:spacing w:before="100" w:beforeAutospacing="1" w:after="100" w:afterAutospacing="1"/>
      <w:jc w:val="left"/>
    </w:pPr>
    <w:rPr>
      <w:rFonts w:ascii="Calibri" w:hAnsi="Calibri"/>
      <w:kern w:val="0"/>
      <w:sz w:val="24"/>
    </w:rPr>
  </w:style>
  <w:style w:type="table" w:styleId="24">
    <w:name w:val="Table Grid"/>
    <w:basedOn w:val="23"/>
    <w:qFormat/>
    <w:uiPriority w:val="39"/>
    <w:tblPr>
      <w:tblStyle w:val="2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rPr>
  </w:style>
  <w:style w:type="character" w:styleId="27">
    <w:name w:val="Emphasis"/>
    <w:qFormat/>
    <w:uiPriority w:val="20"/>
    <w:rPr>
      <w:i/>
    </w:rPr>
  </w:style>
  <w:style w:type="character" w:styleId="28">
    <w:name w:val="Hyperlink"/>
    <w:unhideWhenUsed/>
    <w:qFormat/>
    <w:uiPriority w:val="99"/>
    <w:rPr>
      <w:color w:val="0000FF"/>
      <w:u w:val="single"/>
    </w:rPr>
  </w:style>
  <w:style w:type="character" w:customStyle="1" w:styleId="29">
    <w:name w:val="标题 3 字符"/>
    <w:link w:val="5"/>
    <w:qFormat/>
    <w:uiPriority w:val="9"/>
    <w:rPr>
      <w:rFonts w:ascii="宋体" w:hAnsi="宋体"/>
      <w:color w:val="000000"/>
      <w:sz w:val="30"/>
      <w:szCs w:val="30"/>
    </w:rPr>
  </w:style>
  <w:style w:type="character" w:customStyle="1" w:styleId="30">
    <w:name w:val="标题 4 字符"/>
    <w:link w:val="6"/>
    <w:uiPriority w:val="0"/>
    <w:rPr>
      <w:rFonts w:ascii="Calibri Light" w:hAnsi="Calibri Light" w:eastAsia="宋体" w:cs="Times New Roman"/>
      <w:b/>
      <w:bCs/>
      <w:kern w:val="2"/>
      <w:sz w:val="28"/>
      <w:szCs w:val="28"/>
    </w:rPr>
  </w:style>
  <w:style w:type="character" w:customStyle="1" w:styleId="31">
    <w:name w:val="批注框文本 字符"/>
    <w:link w:val="14"/>
    <w:uiPriority w:val="0"/>
    <w:rPr>
      <w:rFonts w:ascii="Calibri" w:hAnsi="Calibri" w:eastAsia="宋体" w:cs="Times New Roman"/>
      <w:kern w:val="2"/>
      <w:sz w:val="18"/>
      <w:szCs w:val="18"/>
    </w:rPr>
  </w:style>
  <w:style w:type="character" w:customStyle="1" w:styleId="32">
    <w:name w:val="页眉 字符"/>
    <w:link w:val="16"/>
    <w:uiPriority w:val="0"/>
    <w:rPr>
      <w:rFonts w:ascii="Calibri" w:hAnsi="Calibri" w:eastAsia="宋体" w:cs="Times New Roman"/>
      <w:kern w:val="2"/>
      <w:sz w:val="18"/>
      <w:szCs w:val="18"/>
    </w:rPr>
  </w:style>
  <w:style w:type="character" w:customStyle="1" w:styleId="33">
    <w:name w:val="NormalCharacter"/>
    <w:semiHidden/>
    <w:qFormat/>
    <w:uiPriority w:val="0"/>
    <w:rPr>
      <w:rFonts w:ascii="Calibri" w:hAnsi="Calibri" w:eastAsia="宋体" w:cs="Times New Roman"/>
      <w:kern w:val="2"/>
      <w:sz w:val="21"/>
      <w:szCs w:val="24"/>
      <w:lang w:val="en-US" w:eastAsia="zh-CN" w:bidi="ar-SA"/>
    </w:rPr>
  </w:style>
  <w:style w:type="character" w:customStyle="1" w:styleId="34">
    <w:name w:val="font21"/>
    <w:uiPriority w:val="0"/>
    <w:rPr>
      <w:rFonts w:hint="eastAsia" w:ascii="宋体" w:hAnsi="宋体" w:eastAsia="宋体" w:cs="宋体"/>
      <w:color w:val="FF0000"/>
      <w:sz w:val="18"/>
      <w:szCs w:val="18"/>
      <w:u w:val="none"/>
    </w:rPr>
  </w:style>
  <w:style w:type="paragraph" w:styleId="35">
    <w:name w:val="List Paragraph"/>
    <w:basedOn w:val="1"/>
    <w:qFormat/>
    <w:uiPriority w:val="34"/>
    <w:pPr>
      <w:ind w:firstLine="420" w:firstLineChars="200"/>
    </w:pPr>
  </w:style>
  <w:style w:type="paragraph" w:customStyle="1" w:styleId="36">
    <w:name w:val="Default"/>
    <w:qFormat/>
    <w:uiPriority w:val="0"/>
    <w:pPr>
      <w:widowControl w:val="0"/>
      <w:autoSpaceDE w:val="0"/>
      <w:autoSpaceDN w:val="0"/>
      <w:adjustRightInd w:val="0"/>
    </w:pPr>
    <w:rPr>
      <w:rFonts w:hint="eastAsia" w:ascii="方正小标宋_GBK" w:hAnsi="方正小标宋_GBK" w:eastAsia="方正小标宋_GBK" w:cs="Cordia New"/>
      <w:color w:val="000000"/>
      <w:sz w:val="24"/>
      <w:szCs w:val="22"/>
      <w:lang w:val="en-US" w:eastAsia="zh-CN" w:bidi="ar-SA"/>
    </w:rPr>
  </w:style>
  <w:style w:type="paragraph" w:customStyle="1" w:styleId="37">
    <w:name w:val="4-正文"/>
    <w:basedOn w:val="1"/>
    <w:qFormat/>
    <w:uiPriority w:val="0"/>
    <w:pPr>
      <w:snapToGrid w:val="0"/>
      <w:spacing w:line="600" w:lineRule="exact"/>
      <w:ind w:firstLine="200" w:firstLineChars="200"/>
    </w:pPr>
    <w:rPr>
      <w:rFonts w:ascii="Arial" w:hAnsi="Arial" w:eastAsia="仿宋_GB2312" w:cs="Arial"/>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28919</Words>
  <Characters>29145</Characters>
  <Lines>212</Lines>
  <Paragraphs>59</Paragraphs>
  <TotalTime>1</TotalTime>
  <ScaleCrop>false</ScaleCrop>
  <LinksUpToDate>false</LinksUpToDate>
  <CharactersWithSpaces>29169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2021-08-05T09:44:00Z</dcterms:created>
  <dc:creator>林杰</dc:creator>
  <cp:lastModifiedBy>给我留个位子划水水</cp:lastModifiedBy>
  <cp:lastPrinted>2021-06-12T21:05:00Z</cp:lastPrinted>
  <dcterms:modified xsi:type="dcterms:W3CDTF">2024-12-05T03:55:40Z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6AE614AFCB7D4F4284B765DF2DD695F1_13</vt:lpwstr>
  </property>
</Properties>
</file>